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32DB4" w:rsidR="006A057A" w:rsidP="00607EC4" w:rsidRDefault="006A057A" w14:paraId="79F32416" w14:textId="77777777">
      <w:pPr>
        <w:tabs>
          <w:tab w:val="left" w:pos="284"/>
        </w:tabs>
        <w:jc w:val="center"/>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 xml:space="preserve">TECHNINĖ SPECIFIKACIJA (PASLAUGŲ PIRKIMAS) </w:t>
      </w:r>
    </w:p>
    <w:p w:rsidRPr="00132DB4" w:rsidR="006A057A" w:rsidP="00607EC4" w:rsidRDefault="006A057A" w14:paraId="405E5C44" w14:textId="77777777">
      <w:pPr>
        <w:pBdr>
          <w:top w:val="single" w:color="auto" w:sz="4" w:space="1"/>
          <w:bottom w:val="single" w:color="auto" w:sz="4" w:space="1"/>
        </w:pBdr>
        <w:shd w:val="clear" w:color="auto" w:fill="DEEAF6"/>
        <w:tabs>
          <w:tab w:val="left" w:pos="284"/>
        </w:tabs>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I DALIS. PIRKIMO OBJEKTO APRAŠYMAS</w:t>
      </w:r>
    </w:p>
    <w:p w:rsidRPr="00132DB4" w:rsidR="006A057A" w:rsidP="00607EC4" w:rsidRDefault="006A057A" w14:paraId="7F068274" w14:textId="77777777">
      <w:pPr>
        <w:numPr>
          <w:ilvl w:val="0"/>
          <w:numId w:val="21"/>
        </w:numPr>
        <w:pBdr>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SĄVOKOS IR SUTRUMPINIMAI</w:t>
      </w:r>
    </w:p>
    <w:p w:rsidRPr="00132DB4" w:rsidR="006A057A" w:rsidP="00607EC4" w:rsidRDefault="006A057A" w14:paraId="37C78F9B" w14:textId="0497576D">
      <w:pPr>
        <w:numPr>
          <w:ilvl w:val="1"/>
          <w:numId w:val="21"/>
        </w:numPr>
        <w:tabs>
          <w:tab w:val="left" w:pos="284"/>
        </w:tabs>
        <w:spacing w:after="0"/>
        <w:ind w:left="426" w:hanging="426"/>
        <w:contextualSpacing/>
        <w:rPr>
          <w:rFonts w:eastAsia="Calibri" w:cstheme="minorHAnsi"/>
          <w:kern w:val="0"/>
          <w:sz w:val="24"/>
          <w:szCs w:val="24"/>
          <w:lang w:val="lt-LT"/>
          <w14:ligatures w14:val="none"/>
        </w:rPr>
      </w:pPr>
      <w:r w:rsidRPr="00132DB4">
        <w:rPr>
          <w:rFonts w:eastAsia="Calibri" w:cstheme="minorHAnsi"/>
          <w:kern w:val="0"/>
          <w:sz w:val="24"/>
          <w:szCs w:val="24"/>
          <w:lang w:val="lt-LT"/>
          <w14:ligatures w14:val="none"/>
        </w:rPr>
        <w:t xml:space="preserve">Perkančioji organizacija – </w:t>
      </w:r>
      <w:r w:rsidRPr="00132DB4" w:rsidR="00B00411">
        <w:rPr>
          <w:rFonts w:eastAsia="Calibri" w:cstheme="minorHAnsi"/>
          <w:kern w:val="0"/>
          <w:sz w:val="24"/>
          <w:szCs w:val="24"/>
          <w:lang w:val="lt-LT"/>
          <w14:ligatures w14:val="none"/>
        </w:rPr>
        <w:t>akcinė bendrovė</w:t>
      </w:r>
      <w:r w:rsidRPr="00132DB4">
        <w:rPr>
          <w:rFonts w:eastAsia="Calibri" w:cstheme="minorHAnsi"/>
          <w:kern w:val="0"/>
          <w:sz w:val="24"/>
          <w:szCs w:val="24"/>
          <w:lang w:val="lt-LT"/>
          <w14:ligatures w14:val="none"/>
        </w:rPr>
        <w:t xml:space="preserve"> „Regitra“.</w:t>
      </w:r>
    </w:p>
    <w:p w:rsidRPr="00132DB4" w:rsidR="006A057A" w:rsidP="00607EC4" w:rsidRDefault="006A057A" w14:paraId="7DDD03B3" w14:textId="3D0194CA">
      <w:pPr>
        <w:numPr>
          <w:ilvl w:val="1"/>
          <w:numId w:val="21"/>
        </w:numPr>
        <w:tabs>
          <w:tab w:val="left" w:pos="284"/>
          <w:tab w:val="left" w:pos="426"/>
        </w:tabs>
        <w:spacing w:after="0"/>
        <w:ind w:left="426" w:hanging="426"/>
        <w:contextualSpacing/>
        <w:rPr>
          <w:rFonts w:eastAsia="Calibri" w:cstheme="minorHAnsi"/>
          <w:kern w:val="0"/>
          <w:sz w:val="24"/>
          <w:szCs w:val="24"/>
          <w:lang w:val="lt-LT"/>
          <w14:ligatures w14:val="none"/>
        </w:rPr>
      </w:pPr>
      <w:r w:rsidRPr="00132DB4">
        <w:rPr>
          <w:rFonts w:eastAsia="Calibri" w:cstheme="minorHAnsi"/>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w:t>
      </w:r>
      <w:r w:rsidRPr="00132DB4" w:rsidR="00B00411">
        <w:rPr>
          <w:rFonts w:eastAsia="Calibri" w:cstheme="minorHAnsi"/>
          <w:kern w:val="0"/>
          <w:sz w:val="24"/>
          <w:szCs w:val="24"/>
          <w:lang w:val="lt-LT"/>
          <w14:ligatures w14:val="none"/>
        </w:rPr>
        <w:t>.</w:t>
      </w:r>
      <w:r w:rsidRPr="00132DB4">
        <w:rPr>
          <w:rFonts w:eastAsia="Calibri" w:cstheme="minorHAnsi"/>
          <w:kern w:val="0"/>
          <w:sz w:val="24"/>
          <w:szCs w:val="24"/>
          <w:lang w:val="lt-LT"/>
          <w14:ligatures w14:val="none"/>
        </w:rPr>
        <w:t xml:space="preserve"> </w:t>
      </w:r>
    </w:p>
    <w:p w:rsidRPr="00132DB4" w:rsidR="006A057A" w:rsidP="00607EC4" w:rsidRDefault="006A057A" w14:paraId="0DAFA605" w14:textId="77777777">
      <w:pPr>
        <w:tabs>
          <w:tab w:val="left" w:pos="284"/>
        </w:tabs>
        <w:spacing w:after="0"/>
        <w:contextualSpacing/>
        <w:jc w:val="both"/>
        <w:rPr>
          <w:rFonts w:eastAsia="Times New Roman" w:cstheme="minorHAnsi"/>
          <w:color w:val="000000"/>
          <w:kern w:val="0"/>
          <w:sz w:val="24"/>
          <w:szCs w:val="24"/>
          <w:lang w:val="lt-LT" w:eastAsia="lt-LT"/>
          <w14:ligatures w14:val="none"/>
        </w:rPr>
      </w:pPr>
    </w:p>
    <w:p w:rsidRPr="00132DB4" w:rsidR="006A057A" w:rsidP="00607EC4" w:rsidRDefault="006A057A" w14:paraId="2680BBC0" w14:textId="77777777">
      <w:pPr>
        <w:numPr>
          <w:ilvl w:val="0"/>
          <w:numId w:val="21"/>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PIRKIMO OBJEKTAS</w:t>
      </w:r>
    </w:p>
    <w:p w:rsidRPr="00132DB4" w:rsidR="006A057A" w:rsidP="29883519" w:rsidRDefault="00F92200" w14:paraId="6D3B13D9" w14:textId="6C06A2A2">
      <w:pPr>
        <w:numPr>
          <w:ilvl w:val="1"/>
          <w:numId w:val="21"/>
        </w:numPr>
        <w:tabs>
          <w:tab w:val="left" w:pos="284"/>
        </w:tabs>
        <w:spacing w:after="0"/>
        <w:ind w:left="426" w:hanging="426"/>
        <w:contextualSpacing w:val="1"/>
        <w:rPr>
          <w:rFonts w:eastAsia="Calibri" w:cs="Calibri" w:cstheme="minorAscii"/>
          <w:kern w:val="0"/>
          <w:sz w:val="24"/>
          <w:szCs w:val="24"/>
          <w:lang w:val="lt-LT"/>
          <w14:ligatures w14:val="none"/>
        </w:rPr>
      </w:pPr>
      <w:r w:rsidRPr="29883519" w:rsidR="1D17EF12">
        <w:rPr>
          <w:rFonts w:eastAsia="Calibri" w:cs="Calibri" w:cstheme="minorAscii"/>
          <w:kern w:val="0"/>
          <w:sz w:val="24"/>
          <w:szCs w:val="24"/>
          <w:lang w:val="lt-LT"/>
          <w14:ligatures w14:val="none"/>
        </w:rPr>
        <w:t xml:space="preserve">Atsarginių kopijų darymo ir atstatymo programinės įrangos </w:t>
      </w:r>
      <w:r w:rsidRPr="29883519" w:rsidR="1D17EF12">
        <w:rPr>
          <w:rFonts w:eastAsia="Calibri" w:cs="Calibri" w:cstheme="minorAscii"/>
          <w:kern w:val="0"/>
          <w:sz w:val="24"/>
          <w:szCs w:val="24"/>
          <w:lang w:val="lt-LT"/>
          <w14:ligatures w14:val="none"/>
        </w:rPr>
        <w:t xml:space="preserve">Veeam</w:t>
      </w:r>
      <w:r w:rsidRPr="29883519" w:rsidR="1D17EF12">
        <w:rPr>
          <w:rFonts w:eastAsia="Calibri" w:cs="Calibri" w:cstheme="minorAscii"/>
          <w:kern w:val="0"/>
          <w:sz w:val="24"/>
          <w:szCs w:val="24"/>
          <w:lang w:val="lt-LT"/>
          <w14:ligatures w14:val="none"/>
        </w:rPr>
        <w:t xml:space="preserve"> Data </w:t>
      </w:r>
      <w:r w:rsidRPr="29883519" w:rsidR="1D17EF12">
        <w:rPr>
          <w:rFonts w:eastAsia="Calibri" w:cs="Calibri" w:cstheme="minorAscii"/>
          <w:kern w:val="0"/>
          <w:sz w:val="24"/>
          <w:szCs w:val="24"/>
          <w:lang w:val="lt-LT"/>
          <w14:ligatures w14:val="none"/>
        </w:rPr>
        <w:t xml:space="preserve">Platform</w:t>
      </w:r>
      <w:r w:rsidRPr="29883519" w:rsidR="1D17EF12">
        <w:rPr>
          <w:rFonts w:eastAsia="Calibri" w:cs="Calibri" w:cstheme="minorAscii"/>
          <w:kern w:val="0"/>
          <w:sz w:val="24"/>
          <w:szCs w:val="24"/>
          <w:lang w:val="lt-LT"/>
          <w14:ligatures w14:val="none"/>
        </w:rPr>
        <w:t xml:space="preserve"> </w:t>
      </w:r>
      <w:r w:rsidRPr="29883519" w:rsidR="1D17EF12">
        <w:rPr>
          <w:rFonts w:eastAsia="Calibri" w:cs="Calibri" w:cstheme="minorAscii"/>
          <w:kern w:val="0"/>
          <w:sz w:val="24"/>
          <w:szCs w:val="24"/>
          <w:lang w:val="lt-LT"/>
          <w14:ligatures w14:val="none"/>
        </w:rPr>
        <w:t xml:space="preserve">Advanced</w:t>
      </w:r>
      <w:r w:rsidRPr="29883519" w:rsidR="1D17EF12">
        <w:rPr>
          <w:rFonts w:eastAsia="Calibri" w:cs="Calibri" w:cstheme="minorAscii"/>
          <w:kern w:val="0"/>
          <w:sz w:val="24"/>
          <w:szCs w:val="24"/>
          <w:lang w:val="lt-LT"/>
          <w14:ligatures w14:val="none"/>
        </w:rPr>
        <w:t xml:space="preserve"> </w:t>
      </w:r>
      <w:r w:rsidRPr="29883519" w:rsidR="1D17EF12">
        <w:rPr>
          <w:rFonts w:eastAsia="Calibri" w:cs="Calibri" w:cstheme="minorAscii"/>
          <w:kern w:val="0"/>
          <w:sz w:val="24"/>
          <w:szCs w:val="24"/>
          <w:lang w:val="lt-LT"/>
          <w14:ligatures w14:val="none"/>
        </w:rPr>
        <w:t xml:space="preserve">Enterprise</w:t>
      </w:r>
      <w:r w:rsidRPr="29883519" w:rsidR="1D17EF12">
        <w:rPr>
          <w:rFonts w:eastAsia="Calibri" w:cs="Calibri" w:cstheme="minorAscii"/>
          <w:kern w:val="0"/>
          <w:sz w:val="24"/>
          <w:szCs w:val="24"/>
          <w:lang w:val="lt-LT"/>
          <w14:ligatures w14:val="none"/>
        </w:rPr>
        <w:t xml:space="preserve"> </w:t>
      </w:r>
      <w:r w:rsidRPr="29883519" w:rsidR="1D17EF12">
        <w:rPr>
          <w:rFonts w:eastAsia="Calibri" w:cs="Calibri" w:cstheme="minorAscii"/>
          <w:kern w:val="0"/>
          <w:sz w:val="24"/>
          <w:szCs w:val="24"/>
          <w:lang w:val="lt-LT"/>
          <w14:ligatures w14:val="none"/>
        </w:rPr>
        <w:t xml:space="preserve">Plus</w:t>
      </w:r>
      <w:r w:rsidRPr="29883519" w:rsidR="1D17EF12">
        <w:rPr>
          <w:rFonts w:eastAsia="Calibri" w:cs="Calibri" w:cstheme="minorAscii"/>
          <w:kern w:val="0"/>
          <w:sz w:val="24"/>
          <w:szCs w:val="24"/>
          <w:lang w:val="lt-LT"/>
          <w14:ligatures w14:val="none"/>
        </w:rPr>
        <w:t xml:space="preserve"> (toliau – programinė </w:t>
      </w:r>
      <w:r w:rsidRPr="29883519" w:rsidR="1D17EF12">
        <w:rPr>
          <w:rFonts w:eastAsia="Calibri" w:cs="Calibri" w:cstheme="minorAscii"/>
          <w:kern w:val="0"/>
          <w:sz w:val="24"/>
          <w:szCs w:val="24"/>
          <w:lang w:val="lt-LT"/>
          <w14:ligatures w14:val="none"/>
        </w:rPr>
        <w:t>įranga</w:t>
      </w:r>
      <w:r w:rsidRPr="29883519" w:rsidR="1D17EF12">
        <w:rPr>
          <w:rFonts w:eastAsia="Calibri" w:cs="Calibri" w:cstheme="minorAscii"/>
          <w:sz w:val="24"/>
          <w:szCs w:val="24"/>
          <w:lang w:val="lt-LT"/>
        </w:rPr>
        <w:t>) gamintojo palaikymo paslaugos (toliau – Paslaugos, Palaikymo paslaugos), atitinkančios šios techninės specifikacijos (toliau – Techninė specifikacija) reikalavimus.</w:t>
      </w:r>
    </w:p>
    <w:p w:rsidRPr="00745C82" w:rsidR="006A057A" w:rsidP="16B042A5" w:rsidRDefault="00745C82" w14:paraId="499908C6" w14:textId="155C8091">
      <w:pPr>
        <w:pStyle w:val="ListParagraph"/>
        <w:tabs>
          <w:tab w:val="left" w:pos="284"/>
          <w:tab w:val="left" w:pos="426"/>
        </w:tabs>
        <w:ind w:left="0"/>
        <w:rPr>
          <w:rFonts w:eastAsia="Calibri" w:cs="Calibri" w:cstheme="minorAscii"/>
          <w:sz w:val="24"/>
          <w:szCs w:val="24"/>
          <w:lang w:val="lt-LT"/>
        </w:rPr>
      </w:pPr>
      <w:r w:rsidRPr="16B042A5" w:rsidR="00745C82">
        <w:rPr>
          <w:rFonts w:eastAsia="Calibri" w:cs="Calibri" w:cstheme="minorAscii"/>
          <w:kern w:val="0"/>
          <w:sz w:val="24"/>
          <w:szCs w:val="24"/>
          <w:lang w:val="lt-LT"/>
          <w14:ligatures w14:val="none"/>
        </w:rPr>
        <w:t>2.2.</w:t>
      </w:r>
      <w:r w:rsidRPr="00745C82">
        <w:rPr>
          <w:rFonts w:eastAsia="Calibri" w:cstheme="minorHAnsi"/>
          <w:kern w:val="0"/>
          <w:sz w:val="24"/>
          <w:szCs w:val="24"/>
          <w:lang w:val="lt-LT"/>
          <w14:ligatures w14:val="none"/>
        </w:rPr>
        <w:tab/>
      </w:r>
      <w:r w:rsidRPr="16B042A5" w:rsidR="00745C82">
        <w:rPr>
          <w:rFonts w:eastAsia="Calibri" w:cs="Calibri" w:cstheme="minorAscii"/>
          <w:kern w:val="0"/>
          <w:sz w:val="24"/>
          <w:szCs w:val="24"/>
          <w:lang w:val="lt-LT"/>
          <w14:ligatures w14:val="none"/>
        </w:rPr>
        <w:t xml:space="preserve">BVPŽ KODAS: pagrindinis – 72261000-2 Programinės įrangos palaikymo paslaugos</w:t>
      </w:r>
      <w:r w:rsidRPr="16B042A5" w:rsidR="692F8724">
        <w:rPr>
          <w:rFonts w:eastAsia="Calibri" w:cs="Calibri" w:cstheme="minorAscii"/>
          <w:kern w:val="0"/>
          <w:sz w:val="24"/>
          <w:szCs w:val="24"/>
          <w:lang w:val="lt-LT"/>
          <w14:ligatures w14:val="none"/>
        </w:rPr>
        <w:t xml:space="preserve">, papildomas BVPŽ kodas – 48710000-8 - </w:t>
      </w:r>
      <w:r w:rsidRPr="16B042A5" w:rsidR="692F8724">
        <w:rPr>
          <w:noProof w:val="0"/>
          <w:sz w:val="24"/>
          <w:szCs w:val="24"/>
          <w:lang w:val="lt-LT"/>
        </w:rPr>
        <w:t>Atsarginių kopijų arba duomenų atkūrimo programinės įrangos paketai.</w:t>
      </w:r>
    </w:p>
    <w:p w:rsidRPr="00132DB4" w:rsidR="006A057A" w:rsidP="00607EC4" w:rsidRDefault="006A057A" w14:paraId="0EF2641B" w14:textId="77777777">
      <w:pPr>
        <w:numPr>
          <w:ilvl w:val="0"/>
          <w:numId w:val="21"/>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KIEKIS (APIMTIS)</w:t>
      </w:r>
    </w:p>
    <w:p w:rsidRPr="00B80BA2" w:rsidR="006A057A" w:rsidP="00607EC4" w:rsidRDefault="00B80BA2" w14:paraId="1A7DA8EF" w14:textId="779DDB97">
      <w:pPr>
        <w:pStyle w:val="ListParagraph"/>
        <w:numPr>
          <w:ilvl w:val="1"/>
          <w:numId w:val="21"/>
        </w:numPr>
        <w:autoSpaceDE w:val="0"/>
        <w:autoSpaceDN w:val="0"/>
        <w:adjustRightInd w:val="0"/>
        <w:spacing w:after="0"/>
        <w:ind w:left="426" w:hanging="426"/>
        <w:rPr>
          <w:rFonts w:eastAsia="Times New Roman" w:cstheme="minorHAnsi"/>
          <w:color w:val="000000"/>
          <w:kern w:val="0"/>
          <w:sz w:val="24"/>
          <w:szCs w:val="24"/>
          <w:lang w:val="lt-LT" w:eastAsia="lt-LT"/>
          <w14:ligatures w14:val="none"/>
        </w:rPr>
      </w:pPr>
      <w:r>
        <w:rPr>
          <w:rFonts w:eastAsia="Times New Roman" w:cstheme="minorHAnsi"/>
          <w:color w:val="000000"/>
          <w:kern w:val="0"/>
          <w:sz w:val="24"/>
          <w:szCs w:val="24"/>
          <w:lang w:val="lt-LT" w:eastAsia="lt-LT"/>
          <w14:ligatures w14:val="none"/>
        </w:rPr>
        <w:t>Kiekis (apimtis):</w:t>
      </w:r>
    </w:p>
    <w:tbl>
      <w:tblPr>
        <w:tblStyle w:val="TableGrid"/>
        <w:tblW w:w="9888" w:type="dxa"/>
        <w:tblLook w:val="04A0" w:firstRow="1" w:lastRow="0" w:firstColumn="1" w:lastColumn="0" w:noHBand="0" w:noVBand="1"/>
      </w:tblPr>
      <w:tblGrid>
        <w:gridCol w:w="767"/>
        <w:gridCol w:w="4171"/>
        <w:gridCol w:w="2505"/>
        <w:gridCol w:w="2445"/>
      </w:tblGrid>
      <w:tr w:rsidRPr="00B80BA2" w:rsidR="00B80BA2" w:rsidTr="16B042A5" w14:paraId="0C02D334" w14:textId="77777777">
        <w:tc>
          <w:tcPr>
            <w:tcW w:w="767" w:type="dxa"/>
            <w:tcMar/>
            <w:vAlign w:val="center"/>
          </w:tcPr>
          <w:p w:rsidRPr="00B80BA2" w:rsidR="00B80BA2" w:rsidP="00607EC4" w:rsidRDefault="00B80BA2" w14:paraId="28B8E06A" w14:textId="77777777">
            <w:pPr>
              <w:pStyle w:val="Default"/>
              <w:tabs>
                <w:tab w:val="left" w:pos="22"/>
              </w:tabs>
              <w:spacing w:line="259" w:lineRule="auto"/>
              <w:jc w:val="center"/>
              <w:rPr>
                <w:rFonts w:eastAsia="Times New Roman" w:asciiTheme="minorHAnsi" w:hAnsiTheme="minorHAnsi" w:cstheme="minorHAnsi"/>
                <w:lang w:eastAsia="lt-LT"/>
              </w:rPr>
            </w:pPr>
            <w:r w:rsidRPr="00B80BA2">
              <w:rPr>
                <w:rFonts w:eastAsia="Times New Roman" w:asciiTheme="minorHAnsi" w:hAnsiTheme="minorHAnsi" w:cstheme="minorHAnsi"/>
                <w:lang w:eastAsia="lt-LT"/>
              </w:rPr>
              <w:t>Eil. Nr.</w:t>
            </w:r>
          </w:p>
        </w:tc>
        <w:tc>
          <w:tcPr>
            <w:tcW w:w="4171" w:type="dxa"/>
            <w:tcMar/>
            <w:vAlign w:val="center"/>
          </w:tcPr>
          <w:p w:rsidRPr="00B80BA2" w:rsidR="00B80BA2" w:rsidP="00607EC4" w:rsidRDefault="00B80BA2" w14:paraId="578600B2" w14:textId="77777777">
            <w:pPr>
              <w:pStyle w:val="Default"/>
              <w:tabs>
                <w:tab w:val="left" w:pos="447"/>
              </w:tabs>
              <w:spacing w:line="259" w:lineRule="auto"/>
              <w:jc w:val="center"/>
              <w:rPr>
                <w:rFonts w:eastAsia="Times New Roman" w:asciiTheme="minorHAnsi" w:hAnsiTheme="minorHAnsi" w:cstheme="minorHAnsi"/>
                <w:lang w:eastAsia="lt-LT"/>
              </w:rPr>
            </w:pPr>
            <w:r w:rsidRPr="00B80BA2">
              <w:rPr>
                <w:rFonts w:eastAsia="Times New Roman" w:asciiTheme="minorHAnsi" w:hAnsiTheme="minorHAnsi" w:cstheme="minorHAnsi"/>
                <w:lang w:eastAsia="lt-LT"/>
              </w:rPr>
              <w:t>Pavadinimas</w:t>
            </w:r>
          </w:p>
        </w:tc>
        <w:tc>
          <w:tcPr>
            <w:tcW w:w="2505" w:type="dxa"/>
            <w:tcMar/>
            <w:vAlign w:val="center"/>
          </w:tcPr>
          <w:p w:rsidRPr="00B80BA2" w:rsidR="00B80BA2" w:rsidP="00607EC4" w:rsidRDefault="00B80BA2" w14:paraId="4AD5A3BA" w14:textId="77777777">
            <w:pPr>
              <w:pStyle w:val="Default"/>
              <w:tabs>
                <w:tab w:val="left" w:pos="447"/>
              </w:tabs>
              <w:spacing w:line="259" w:lineRule="auto"/>
              <w:jc w:val="center"/>
              <w:rPr>
                <w:rFonts w:eastAsia="Times New Roman" w:asciiTheme="minorHAnsi" w:hAnsiTheme="minorHAnsi" w:cstheme="minorHAnsi"/>
                <w:lang w:eastAsia="lt-LT"/>
              </w:rPr>
            </w:pPr>
            <w:r w:rsidRPr="00B80BA2">
              <w:rPr>
                <w:rFonts w:eastAsia="Times New Roman" w:asciiTheme="minorHAnsi" w:hAnsiTheme="minorHAnsi" w:cstheme="minorHAnsi"/>
                <w:lang w:eastAsia="lt-LT"/>
              </w:rPr>
              <w:t>Palaikymo paslaugų teikimo laikotarpis (mėn.)</w:t>
            </w:r>
          </w:p>
        </w:tc>
        <w:tc>
          <w:tcPr>
            <w:tcW w:w="2445" w:type="dxa"/>
            <w:tcMar/>
            <w:vAlign w:val="center"/>
          </w:tcPr>
          <w:p w:rsidRPr="00B80BA2" w:rsidR="00B80BA2" w:rsidP="00607EC4" w:rsidRDefault="00B80BA2" w14:paraId="00F6E21A" w14:textId="77777777">
            <w:pPr>
              <w:pStyle w:val="Default"/>
              <w:tabs>
                <w:tab w:val="left" w:pos="447"/>
              </w:tabs>
              <w:spacing w:line="259" w:lineRule="auto"/>
              <w:jc w:val="center"/>
              <w:rPr>
                <w:rFonts w:eastAsia="Times New Roman" w:asciiTheme="minorHAnsi" w:hAnsiTheme="minorHAnsi" w:cstheme="minorHAnsi"/>
                <w:lang w:eastAsia="lt-LT"/>
              </w:rPr>
            </w:pPr>
            <w:r w:rsidRPr="00B80BA2">
              <w:rPr>
                <w:rFonts w:eastAsia="Times New Roman" w:asciiTheme="minorHAnsi" w:hAnsiTheme="minorHAnsi" w:cstheme="minorHAnsi"/>
                <w:lang w:eastAsia="lt-LT"/>
              </w:rPr>
              <w:t>Mato vienetas</w:t>
            </w:r>
          </w:p>
        </w:tc>
      </w:tr>
      <w:tr w:rsidRPr="00B80BA2" w:rsidR="00B80BA2" w:rsidTr="16B042A5" w14:paraId="2A0D111D" w14:textId="77777777">
        <w:tc>
          <w:tcPr>
            <w:tcW w:w="767" w:type="dxa"/>
            <w:tcMar/>
          </w:tcPr>
          <w:p w:rsidRPr="00B80BA2" w:rsidR="00B80BA2" w:rsidP="00607EC4" w:rsidRDefault="00B80BA2" w14:paraId="636D2A6C" w14:textId="77777777">
            <w:pPr>
              <w:pStyle w:val="Default"/>
              <w:numPr>
                <w:ilvl w:val="0"/>
                <w:numId w:val="24"/>
              </w:numPr>
              <w:tabs>
                <w:tab w:val="left" w:pos="447"/>
              </w:tabs>
              <w:spacing w:line="259" w:lineRule="auto"/>
              <w:ind w:left="0" w:right="-101" w:firstLine="22"/>
              <w:jc w:val="center"/>
              <w:rPr>
                <w:rFonts w:eastAsia="Times New Roman" w:asciiTheme="minorHAnsi" w:hAnsiTheme="minorHAnsi" w:cstheme="minorHAnsi"/>
                <w:lang w:eastAsia="lt-LT"/>
              </w:rPr>
            </w:pPr>
          </w:p>
        </w:tc>
        <w:tc>
          <w:tcPr>
            <w:tcW w:w="4171" w:type="dxa"/>
            <w:tcMar/>
          </w:tcPr>
          <w:p w:rsidRPr="00B80BA2" w:rsidR="00B80BA2" w:rsidP="16B042A5" w:rsidRDefault="00B80BA2" w14:paraId="6E016017" w14:textId="538AC9BF">
            <w:pPr>
              <w:pStyle w:val="Default"/>
              <w:tabs>
                <w:tab w:val="left" w:pos="447"/>
              </w:tabs>
              <w:spacing w:line="259" w:lineRule="auto"/>
              <w:jc w:val="both"/>
              <w:rPr>
                <w:rFonts w:ascii="Calibri" w:hAnsi="Calibri" w:eastAsia="Times New Roman" w:cs="Calibri" w:asciiTheme="minorAscii" w:hAnsiTheme="minorAscii" w:cstheme="minorAscii"/>
                <w:lang w:eastAsia="lt-LT"/>
              </w:rPr>
            </w:pPr>
            <w:r w:rsidRPr="16B042A5" w:rsidR="00B80BA2">
              <w:rPr>
                <w:rFonts w:ascii="Calibri" w:hAnsi="Calibri" w:eastAsia="Times New Roman" w:cs="Calibri" w:asciiTheme="minorAscii" w:hAnsiTheme="minorAscii" w:cstheme="minorAscii"/>
                <w:lang w:eastAsia="lt-LT"/>
              </w:rPr>
              <w:t xml:space="preserve">Atsarginių kopijų darymo ir atstatymo programinės įrangos </w:t>
            </w:r>
            <w:r w:rsidRPr="16B042A5" w:rsidR="00B80BA2">
              <w:rPr>
                <w:rFonts w:ascii="Calibri" w:hAnsi="Calibri" w:eastAsia="Times New Roman" w:cs="Calibri" w:asciiTheme="minorAscii" w:hAnsiTheme="minorAscii" w:cstheme="minorAscii"/>
                <w:lang w:val="en-US" w:eastAsia="lt-LT"/>
              </w:rPr>
              <w:t>Veeam Data Platform Advanced Enterprise Plus</w:t>
            </w:r>
            <w:r w:rsidRPr="16B042A5" w:rsidR="3CCF8B92">
              <w:rPr>
                <w:rFonts w:ascii="Calibri" w:hAnsi="Calibri" w:eastAsia="Times New Roman" w:cs="Calibri" w:asciiTheme="minorAscii" w:hAnsiTheme="minorAscii" w:cstheme="minorAscii"/>
                <w:lang w:val="en-US" w:eastAsia="lt-LT"/>
              </w:rPr>
              <w:t xml:space="preserve"> (14 Socket)</w:t>
            </w:r>
            <w:r w:rsidRPr="16B042A5" w:rsidR="00B80BA2">
              <w:rPr>
                <w:rFonts w:ascii="Calibri" w:hAnsi="Calibri" w:eastAsia="Times New Roman" w:cs="Calibri" w:asciiTheme="minorAscii" w:hAnsiTheme="minorAscii" w:cstheme="minorAscii"/>
                <w:lang w:eastAsia="lt-LT"/>
              </w:rPr>
              <w:t xml:space="preserve"> (Basic Support) gamintojo palaikymo paslaugos </w:t>
            </w:r>
          </w:p>
        </w:tc>
        <w:tc>
          <w:tcPr>
            <w:tcW w:w="2505" w:type="dxa"/>
            <w:tcMar/>
            <w:vAlign w:val="center"/>
          </w:tcPr>
          <w:p w:rsidRPr="00B80BA2" w:rsidR="00B80BA2" w:rsidP="00607EC4" w:rsidRDefault="00B80BA2" w14:paraId="45D03543" w14:textId="77777777">
            <w:pPr>
              <w:pStyle w:val="Default"/>
              <w:tabs>
                <w:tab w:val="left" w:pos="447"/>
              </w:tabs>
              <w:spacing w:line="259" w:lineRule="auto"/>
              <w:jc w:val="center"/>
              <w:rPr>
                <w:rFonts w:eastAsia="Times New Roman" w:asciiTheme="minorHAnsi" w:hAnsiTheme="minorHAnsi" w:cstheme="minorHAnsi"/>
                <w:lang w:eastAsia="lt-LT"/>
              </w:rPr>
            </w:pPr>
            <w:r w:rsidRPr="00B80BA2">
              <w:rPr>
                <w:rFonts w:eastAsia="Times New Roman" w:asciiTheme="minorHAnsi" w:hAnsiTheme="minorHAnsi" w:cstheme="minorHAnsi"/>
                <w:lang w:eastAsia="lt-LT"/>
              </w:rPr>
              <w:t>12</w:t>
            </w:r>
          </w:p>
        </w:tc>
        <w:tc>
          <w:tcPr>
            <w:tcW w:w="2445" w:type="dxa"/>
            <w:tcMar/>
            <w:vAlign w:val="center"/>
          </w:tcPr>
          <w:p w:rsidRPr="00B80BA2" w:rsidR="00B80BA2" w:rsidP="00607EC4" w:rsidRDefault="00B80BA2" w14:paraId="5F981C30" w14:textId="77777777">
            <w:pPr>
              <w:pStyle w:val="Default"/>
              <w:tabs>
                <w:tab w:val="left" w:pos="447"/>
              </w:tabs>
              <w:spacing w:line="259" w:lineRule="auto"/>
              <w:jc w:val="center"/>
              <w:rPr>
                <w:rFonts w:eastAsia="Times New Roman" w:asciiTheme="minorHAnsi" w:hAnsiTheme="minorHAnsi" w:cstheme="minorHAnsi"/>
                <w:lang w:eastAsia="lt-LT"/>
              </w:rPr>
            </w:pPr>
            <w:r w:rsidRPr="00B80BA2">
              <w:rPr>
                <w:rFonts w:eastAsia="Times New Roman" w:asciiTheme="minorHAnsi" w:hAnsiTheme="minorHAnsi" w:cstheme="minorHAnsi"/>
                <w:lang w:eastAsia="lt-LT"/>
              </w:rPr>
              <w:t>Vnt.</w:t>
            </w:r>
          </w:p>
        </w:tc>
      </w:tr>
    </w:tbl>
    <w:p w:rsidRPr="00B80BA2" w:rsidR="00B80BA2" w:rsidP="00607EC4" w:rsidRDefault="00B80BA2" w14:paraId="52564D2A" w14:textId="77777777">
      <w:pPr>
        <w:autoSpaceDE w:val="0"/>
        <w:autoSpaceDN w:val="0"/>
        <w:adjustRightInd w:val="0"/>
        <w:spacing w:after="0"/>
        <w:ind w:left="426"/>
        <w:jc w:val="both"/>
        <w:rPr>
          <w:rFonts w:eastAsia="Calibri" w:cstheme="minorHAnsi"/>
          <w:color w:val="FF0000"/>
          <w:kern w:val="0"/>
          <w:sz w:val="24"/>
          <w:szCs w:val="24"/>
          <w:lang w:val="lt-LT"/>
          <w14:ligatures w14:val="none"/>
        </w:rPr>
      </w:pPr>
      <w:r w:rsidRPr="00B80BA2">
        <w:rPr>
          <w:rFonts w:eastAsia="Calibri" w:cstheme="minorHAnsi"/>
          <w:color w:val="000000"/>
          <w:kern w:val="0"/>
          <w:sz w:val="24"/>
          <w:szCs w:val="24"/>
          <w:lang w:val="lt-LT"/>
          <w14:ligatures w14:val="none"/>
        </w:rPr>
        <w:t xml:space="preserve">*Perkančioji organizacija įsipareigoja nupirkti visą nurodytą kiekį </w:t>
      </w:r>
      <w:r w:rsidRPr="00B80BA2">
        <w:rPr>
          <w:rFonts w:eastAsia="Times New Roman" w:cstheme="minorHAnsi"/>
          <w:color w:val="000000"/>
          <w:kern w:val="0"/>
          <w:sz w:val="24"/>
          <w:szCs w:val="24"/>
          <w:lang w:val="lt-LT" w:eastAsia="lt-LT"/>
          <w14:ligatures w14:val="none"/>
        </w:rPr>
        <w:t>sutarties vykdymo laikotarpiu.</w:t>
      </w:r>
    </w:p>
    <w:p w:rsidRPr="00B80BA2" w:rsidR="006A057A" w:rsidP="00607EC4" w:rsidRDefault="00B80BA2" w14:paraId="3A44C127" w14:textId="0AD5EFF4">
      <w:pPr>
        <w:pStyle w:val="ListParagraph"/>
        <w:numPr>
          <w:ilvl w:val="1"/>
          <w:numId w:val="21"/>
        </w:numPr>
        <w:tabs>
          <w:tab w:val="left" w:pos="284"/>
        </w:tabs>
        <w:ind w:left="426"/>
        <w:jc w:val="both"/>
        <w:rPr>
          <w:rFonts w:eastAsia="Times New Roman" w:cstheme="minorHAnsi"/>
          <w:color w:val="000000"/>
          <w:kern w:val="0"/>
          <w:sz w:val="24"/>
          <w:szCs w:val="24"/>
          <w:lang w:val="lt-LT" w:eastAsia="lt-LT"/>
          <w14:ligatures w14:val="none"/>
        </w:rPr>
      </w:pPr>
      <w:r w:rsidRPr="00B80BA2">
        <w:rPr>
          <w:rFonts w:eastAsia="Times New Roman" w:cstheme="minorHAnsi"/>
          <w:color w:val="000000"/>
          <w:kern w:val="0"/>
          <w:sz w:val="24"/>
          <w:szCs w:val="24"/>
          <w:lang w:val="lt-LT" w:eastAsia="lt-LT"/>
          <w14:ligatures w14:val="none"/>
        </w:rPr>
        <w:t>Perkančiosios organizacijos turimos programinės įrangos gamintojo palaikymo pabaigos data – 2026 m. birželio 17 d. (įskaitytinai).</w:t>
      </w:r>
    </w:p>
    <w:p w:rsidRPr="00154393" w:rsidR="006A057A" w:rsidP="00607EC4" w:rsidRDefault="006A057A" w14:paraId="7AB2D60C" w14:textId="77777777">
      <w:pPr>
        <w:numPr>
          <w:ilvl w:val="0"/>
          <w:numId w:val="21"/>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bookmarkStart w:name="_Hlk204246524" w:id="1"/>
      <w:r w:rsidRPr="00154393">
        <w:rPr>
          <w:rFonts w:eastAsia="Calibri" w:cstheme="minorHAnsi"/>
          <w:b/>
          <w:bCs/>
          <w:kern w:val="0"/>
          <w:sz w:val="24"/>
          <w:szCs w:val="24"/>
          <w:lang w:val="lt-LT"/>
          <w14:ligatures w14:val="none"/>
        </w:rPr>
        <w:t>REIKALAVIMAI PIRKIMO OBJEKTUI</w:t>
      </w:r>
    </w:p>
    <w:p w:rsidRPr="00154393" w:rsidR="006A057A" w:rsidP="00607EC4" w:rsidRDefault="00AE65F9" w14:paraId="36A6E2BE" w14:textId="2028301B">
      <w:pPr>
        <w:pStyle w:val="ListParagraph"/>
        <w:numPr>
          <w:ilvl w:val="1"/>
          <w:numId w:val="21"/>
        </w:numPr>
        <w:tabs>
          <w:tab w:val="left" w:pos="284"/>
        </w:tabs>
        <w:ind w:left="426"/>
        <w:rPr>
          <w:rFonts w:eastAsia="Calibri" w:cstheme="minorHAnsi"/>
          <w:i/>
          <w:iCs/>
          <w:kern w:val="0"/>
          <w:sz w:val="28"/>
          <w:szCs w:val="28"/>
          <w:lang w:val="lt-LT"/>
          <w14:ligatures w14:val="none"/>
        </w:rPr>
      </w:pPr>
      <w:r w:rsidRPr="00154393">
        <w:rPr>
          <w:rFonts w:eastAsia="Calibri" w:cstheme="minorHAnsi"/>
          <w:kern w:val="0"/>
          <w:sz w:val="24"/>
          <w:szCs w:val="24"/>
          <w:lang w:val="lt-LT"/>
          <w14:ligatures w14:val="none"/>
        </w:rPr>
        <w:t>Programinės įrangos Palaikymo paslaugos, įskaitant problemas / incidentus, susijusias su Palaikymo paslaugu teikimu, turi būti teikiamos pagal programinės įrangos gamintojo svetainėje pateiktą aprašymą - https://www.veeam.com/support-policy.html.</w:t>
      </w:r>
      <w:bookmarkEnd w:id="1"/>
    </w:p>
    <w:p w:rsidRPr="00154393" w:rsidR="00C40DF8" w:rsidP="00607EC4" w:rsidRDefault="007537EB" w14:paraId="68703AE0" w14:textId="0A466036">
      <w:p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 xml:space="preserve">4.1. </w:t>
      </w:r>
      <w:r w:rsidRPr="00132DB4" w:rsidR="005173C8">
        <w:rPr>
          <w:rFonts w:eastAsia="Calibri" w:cstheme="minorHAnsi"/>
          <w:b/>
          <w:bCs/>
          <w:kern w:val="0"/>
          <w:sz w:val="24"/>
          <w:szCs w:val="24"/>
          <w14:ligatures w14:val="none"/>
        </w:rPr>
        <w:t xml:space="preserve">PRIEINAMUMO </w:t>
      </w:r>
      <w:r w:rsidRPr="00132DB4">
        <w:rPr>
          <w:rFonts w:eastAsia="Calibri" w:cstheme="minorHAnsi"/>
          <w:b/>
          <w:bCs/>
          <w:kern w:val="0"/>
          <w:sz w:val="24"/>
          <w:szCs w:val="24"/>
          <w:lang w:val="lt-LT"/>
          <w14:ligatures w14:val="none"/>
        </w:rPr>
        <w:t xml:space="preserve">REIKALAVIMAI </w:t>
      </w:r>
      <w:r w:rsidRPr="002F5957" w:rsidR="002F5957">
        <w:t xml:space="preserve"> </w:t>
      </w:r>
    </w:p>
    <w:p w:rsidRPr="00132DB4" w:rsidR="007537EB" w:rsidP="00607EC4" w:rsidRDefault="00712E4F" w14:paraId="77C7119C" w14:textId="2E49AD4A">
      <w:pPr>
        <w:tabs>
          <w:tab w:val="left" w:pos="284"/>
        </w:tabs>
        <w:ind w:left="22"/>
        <w:rPr>
          <w:rFonts w:eastAsia="Calibri" w:cstheme="minorHAnsi"/>
          <w:kern w:val="0"/>
          <w:sz w:val="24"/>
          <w:szCs w:val="24"/>
          <w:lang w:val="lt-LT"/>
          <w14:ligatures w14:val="none"/>
        </w:rPr>
      </w:pPr>
      <w:r w:rsidRPr="002A61F0">
        <w:rPr>
          <w:rFonts w:eastAsia="Calibri" w:cstheme="minorHAnsi"/>
          <w:kern w:val="0"/>
          <w:sz w:val="24"/>
          <w:szCs w:val="24"/>
          <w:lang w:val="lt-LT"/>
          <w14:ligatures w14:val="none"/>
        </w:rPr>
        <w:t xml:space="preserve">4.1.1. </w:t>
      </w:r>
      <w:r w:rsidRPr="002A61F0" w:rsidR="005C57D4">
        <w:rPr>
          <w:rFonts w:eastAsia="Calibri" w:cstheme="minorHAnsi"/>
          <w:kern w:val="0"/>
          <w:sz w:val="24"/>
          <w:szCs w:val="24"/>
          <w:lang w:val="lt-LT"/>
          <w14:ligatures w14:val="none"/>
        </w:rPr>
        <w:t>P</w:t>
      </w:r>
      <w:r w:rsidRPr="002A61F0" w:rsidR="00172BAE">
        <w:rPr>
          <w:rFonts w:eastAsia="Calibri" w:cstheme="minorHAnsi"/>
          <w:kern w:val="0"/>
          <w:sz w:val="24"/>
          <w:szCs w:val="24"/>
          <w:lang w:val="lt-LT"/>
          <w14:ligatures w14:val="none"/>
        </w:rPr>
        <w:t xml:space="preserve">rieinamumo reikalavimai </w:t>
      </w:r>
      <w:r w:rsidRPr="002A61F0" w:rsidR="005C57D4">
        <w:rPr>
          <w:rFonts w:eastAsia="Calibri" w:cstheme="minorHAnsi"/>
          <w:kern w:val="0"/>
          <w:sz w:val="24"/>
          <w:szCs w:val="24"/>
          <w:lang w:val="lt-LT"/>
          <w14:ligatures w14:val="none"/>
        </w:rPr>
        <w:t>šioms paslaugoms netaikomi.</w:t>
      </w:r>
    </w:p>
    <w:p w:rsidRPr="00132DB4" w:rsidR="006A057A" w:rsidP="00607EC4" w:rsidRDefault="006A057A" w14:paraId="3B55545D" w14:textId="77777777">
      <w:pPr>
        <w:numPr>
          <w:ilvl w:val="0"/>
          <w:numId w:val="21"/>
        </w:numPr>
        <w:pBdr>
          <w:top w:val="single" w:color="auto" w:sz="4" w:space="1"/>
          <w:bottom w:val="single" w:color="auto" w:sz="4" w:space="1"/>
        </w:pBdr>
        <w:tabs>
          <w:tab w:val="left" w:pos="284"/>
        </w:tabs>
        <w:spacing w:after="0"/>
        <w:contextualSpacing/>
        <w:rPr>
          <w:rFonts w:eastAsia="Times New Roman" w:cstheme="minorHAnsi"/>
          <w:b/>
          <w:bCs/>
          <w:color w:val="000000"/>
          <w:kern w:val="0"/>
          <w:sz w:val="24"/>
          <w:szCs w:val="24"/>
          <w:lang w:val="lt-LT" w:eastAsia="lt-LT"/>
          <w14:ligatures w14:val="none"/>
        </w:rPr>
      </w:pPr>
      <w:r w:rsidRPr="00132DB4">
        <w:rPr>
          <w:rFonts w:eastAsia="Calibri" w:cstheme="minorHAnsi"/>
          <w:b/>
          <w:bCs/>
          <w:kern w:val="0"/>
          <w:sz w:val="24"/>
          <w:szCs w:val="24"/>
          <w:lang w:val="lt-LT"/>
          <w14:ligatures w14:val="none"/>
        </w:rPr>
        <w:t>GARANTINIS TERMINAS</w:t>
      </w:r>
      <w:r w:rsidRPr="00132DB4">
        <w:rPr>
          <w:rFonts w:eastAsia="Times New Roman" w:cstheme="minorHAnsi"/>
          <w:b/>
          <w:color w:val="000000"/>
          <w:kern w:val="0"/>
          <w:sz w:val="24"/>
          <w:szCs w:val="24"/>
          <w:lang w:val="lt-LT" w:eastAsia="lt-LT"/>
          <w14:ligatures w14:val="none"/>
        </w:rPr>
        <w:tab/>
      </w:r>
    </w:p>
    <w:p w:rsidRPr="00132DB4" w:rsidR="006A057A" w:rsidP="00607EC4" w:rsidRDefault="006A057A" w14:paraId="10B5D8F0" w14:textId="77777777">
      <w:pPr>
        <w:numPr>
          <w:ilvl w:val="1"/>
          <w:numId w:val="21"/>
        </w:numPr>
        <w:tabs>
          <w:tab w:val="left" w:pos="284"/>
          <w:tab w:val="left" w:pos="426"/>
        </w:tabs>
        <w:spacing w:after="0"/>
        <w:ind w:hanging="792"/>
        <w:contextualSpacing/>
        <w:rPr>
          <w:rFonts w:eastAsia="Calibri" w:cstheme="minorHAnsi"/>
          <w:kern w:val="0"/>
          <w:sz w:val="24"/>
          <w:szCs w:val="24"/>
          <w:lang w:val="lt-LT"/>
          <w14:ligatures w14:val="none"/>
        </w:rPr>
      </w:pPr>
      <w:r w:rsidRPr="00132DB4">
        <w:rPr>
          <w:rFonts w:eastAsia="Calibri" w:cstheme="minorHAnsi"/>
          <w:kern w:val="0"/>
          <w:sz w:val="24"/>
          <w:szCs w:val="24"/>
          <w:lang w:val="lt-LT"/>
          <w14:ligatures w14:val="none"/>
        </w:rPr>
        <w:t>Netaikomas.</w:t>
      </w:r>
    </w:p>
    <w:p w:rsidRPr="00132DB4" w:rsidR="006A057A" w:rsidP="00607EC4" w:rsidRDefault="006A057A" w14:paraId="2B502CEE" w14:textId="77777777">
      <w:pPr>
        <w:tabs>
          <w:tab w:val="left" w:pos="426"/>
        </w:tabs>
        <w:spacing w:after="0"/>
        <w:jc w:val="both"/>
        <w:rPr>
          <w:rFonts w:eastAsia="Calibri" w:cstheme="minorHAnsi"/>
          <w:kern w:val="0"/>
          <w:sz w:val="24"/>
          <w:szCs w:val="24"/>
          <w:lang w:val="lt-LT"/>
          <w14:ligatures w14:val="none"/>
        </w:rPr>
      </w:pPr>
    </w:p>
    <w:p w:rsidRPr="00132DB4" w:rsidR="006A057A" w:rsidP="00607EC4" w:rsidRDefault="006A057A" w14:paraId="3DD873B6" w14:textId="77777777">
      <w:pPr>
        <w:numPr>
          <w:ilvl w:val="0"/>
          <w:numId w:val="21"/>
        </w:numPr>
        <w:pBdr>
          <w:top w:val="single" w:color="auto" w:sz="4" w:space="1"/>
          <w:bottom w:val="single" w:color="auto" w:sz="4" w:space="1"/>
        </w:pBdr>
        <w:tabs>
          <w:tab w:val="left" w:pos="284"/>
        </w:tabs>
        <w:spacing w:after="0"/>
        <w:contextualSpacing/>
        <w:rPr>
          <w:rFonts w:eastAsia="Calibri" w:cstheme="minorHAnsi"/>
          <w:kern w:val="0"/>
          <w:sz w:val="24"/>
          <w:szCs w:val="24"/>
          <w:lang w:val="lt-LT"/>
          <w14:ligatures w14:val="none"/>
        </w:rPr>
      </w:pPr>
      <w:r w:rsidRPr="00132DB4">
        <w:rPr>
          <w:rFonts w:eastAsia="Calibri" w:cstheme="minorHAnsi"/>
          <w:b/>
          <w:bCs/>
          <w:kern w:val="0"/>
          <w:sz w:val="24"/>
          <w:szCs w:val="24"/>
          <w:lang w:val="lt-LT"/>
          <w14:ligatures w14:val="none"/>
        </w:rPr>
        <w:t>APLINKOS APSAUGOS REIKALAVIMAI</w:t>
      </w:r>
    </w:p>
    <w:p w:rsidRPr="00132DB4" w:rsidR="006A057A" w:rsidP="00607EC4" w:rsidRDefault="006A057A" w14:paraId="4846B292" w14:textId="77777777">
      <w:pPr>
        <w:numPr>
          <w:ilvl w:val="1"/>
          <w:numId w:val="21"/>
        </w:numPr>
        <w:tabs>
          <w:tab w:val="left" w:pos="284"/>
          <w:tab w:val="left" w:pos="426"/>
        </w:tabs>
        <w:spacing w:after="0"/>
        <w:ind w:left="567" w:hanging="567"/>
        <w:contextualSpacing/>
        <w:rPr>
          <w:rFonts w:eastAsia="Calibri" w:cstheme="minorHAnsi"/>
          <w:color w:val="000000"/>
          <w:kern w:val="0"/>
          <w:sz w:val="24"/>
          <w:szCs w:val="24"/>
          <w:lang w:val="lt-LT"/>
          <w14:ligatures w14:val="none"/>
        </w:rPr>
      </w:pPr>
      <w:r w:rsidRPr="00132DB4">
        <w:rPr>
          <w:rFonts w:eastAsia="Calibri" w:cstheme="minorHAnsi"/>
          <w:color w:val="000000"/>
          <w:kern w:val="0"/>
          <w:sz w:val="24"/>
          <w:szCs w:val="24"/>
          <w:lang w:val="lt-LT"/>
          <w14:ligatures w14:val="none"/>
        </w:rPr>
        <w:t>Aplinkos apsaugos reikalavimai techninėje specifikacijoje nekeliami.</w:t>
      </w:r>
    </w:p>
    <w:p w:rsidRPr="00132DB4" w:rsidR="006A057A" w:rsidP="00607EC4" w:rsidRDefault="006A057A" w14:paraId="5B3D6002" w14:textId="77777777">
      <w:pPr>
        <w:tabs>
          <w:tab w:val="left" w:pos="284"/>
          <w:tab w:val="left" w:pos="426"/>
        </w:tabs>
        <w:spacing w:after="0"/>
        <w:rPr>
          <w:rFonts w:eastAsia="Calibri" w:cstheme="minorHAnsi"/>
          <w:color w:val="000000"/>
          <w:kern w:val="0"/>
          <w:sz w:val="24"/>
          <w:szCs w:val="24"/>
          <w:lang w:val="lt-LT"/>
          <w14:ligatures w14:val="none"/>
        </w:rPr>
      </w:pPr>
    </w:p>
    <w:p w:rsidRPr="00132DB4" w:rsidR="006A057A" w:rsidP="00607EC4" w:rsidRDefault="006A057A" w14:paraId="5C9905D1" w14:textId="77777777">
      <w:pPr>
        <w:numPr>
          <w:ilvl w:val="0"/>
          <w:numId w:val="21"/>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NACIONALINIO SAUGUMO REIKALAVIMAI</w:t>
      </w:r>
    </w:p>
    <w:p w:rsidRPr="006A7265" w:rsidR="006A057A" w:rsidP="00607EC4" w:rsidRDefault="006A057A" w14:paraId="0DCD7543" w14:textId="6742E40C">
      <w:pPr>
        <w:pStyle w:val="ListParagraph"/>
        <w:numPr>
          <w:ilvl w:val="1"/>
          <w:numId w:val="21"/>
        </w:numPr>
        <w:tabs>
          <w:tab w:val="left" w:pos="426"/>
        </w:tabs>
        <w:spacing w:after="0"/>
        <w:ind w:left="426" w:hanging="426"/>
        <w:jc w:val="both"/>
        <w:rPr>
          <w:rFonts w:eastAsia="Calibri" w:cstheme="minorHAnsi"/>
          <w:color w:val="000000"/>
          <w:kern w:val="0"/>
          <w:sz w:val="24"/>
          <w:szCs w:val="24"/>
          <w:lang w:val="lt-LT"/>
          <w14:ligatures w14:val="none"/>
        </w:rPr>
      </w:pPr>
      <w:r w:rsidRPr="00FB052D">
        <w:rPr>
          <w:rFonts w:eastAsia="Calibri" w:cstheme="minorHAnsi"/>
          <w:color w:val="000000"/>
          <w:kern w:val="0"/>
          <w:sz w:val="24"/>
          <w:szCs w:val="24"/>
          <w:lang w:val="lt-LT"/>
          <w14:ligatures w14:val="none"/>
        </w:rPr>
        <w:t>Taikomas Viešųjų pirkimų įstatymo 37 straipsnio 9 dalies reikalavimas, nurodytas pirkimo sąlygų 3 skyriuje.</w:t>
      </w:r>
    </w:p>
    <w:p w:rsidRPr="00132DB4" w:rsidR="002E6B28" w:rsidP="00607EC4" w:rsidRDefault="002E6B28" w14:paraId="293E02F9" w14:textId="77777777">
      <w:pPr>
        <w:tabs>
          <w:tab w:val="left" w:pos="284"/>
        </w:tabs>
        <w:spacing w:after="0"/>
        <w:jc w:val="both"/>
        <w:rPr>
          <w:rFonts w:eastAsia="Calibri" w:cstheme="minorHAnsi"/>
          <w:kern w:val="0"/>
          <w:sz w:val="24"/>
          <w:szCs w:val="24"/>
          <w:lang w:val="lt-LT"/>
          <w14:ligatures w14:val="none"/>
        </w:rPr>
      </w:pPr>
    </w:p>
    <w:p w:rsidRPr="00132DB4" w:rsidR="00A67428" w:rsidP="00607EC4" w:rsidRDefault="006A057A" w14:paraId="1E1830A8" w14:textId="77777777">
      <w:pPr>
        <w:pBdr>
          <w:top w:val="single" w:color="auto" w:sz="4" w:space="1"/>
        </w:pBdr>
        <w:shd w:val="clear" w:color="auto" w:fill="DEEAF6"/>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II DALIS. SUTARTINIŲ ĮSIPAREIGOJIMŲ VYKDYMAS</w:t>
      </w:r>
    </w:p>
    <w:p w:rsidRPr="00E06D4B" w:rsidR="006A057A" w:rsidP="00607EC4" w:rsidRDefault="006A057A" w14:paraId="210F620B" w14:textId="137DE7BD">
      <w:pPr>
        <w:pStyle w:val="ListParagraph"/>
        <w:numPr>
          <w:ilvl w:val="0"/>
          <w:numId w:val="15"/>
        </w:numPr>
        <w:pBdr>
          <w:top w:val="single" w:color="auto" w:sz="4" w:space="1"/>
          <w:bottom w:val="single" w:color="auto" w:sz="4" w:space="1"/>
        </w:pBdr>
        <w:tabs>
          <w:tab w:val="left" w:pos="284"/>
        </w:tabs>
        <w:spacing w:after="0"/>
        <w:ind w:left="426" w:hanging="426"/>
        <w:rPr>
          <w:rFonts w:eastAsia="Calibri" w:cstheme="minorHAnsi"/>
          <w:b/>
          <w:bCs/>
          <w:kern w:val="0"/>
          <w:sz w:val="24"/>
          <w:szCs w:val="24"/>
          <w:lang w:val="lt-LT"/>
          <w14:ligatures w14:val="none"/>
        </w:rPr>
      </w:pPr>
      <w:r w:rsidRPr="00E06D4B">
        <w:rPr>
          <w:rFonts w:eastAsia="Calibri" w:cstheme="minorHAnsi"/>
          <w:b/>
          <w:bCs/>
          <w:kern w:val="0"/>
          <w:sz w:val="24"/>
          <w:szCs w:val="24"/>
          <w:lang w:val="lt-LT"/>
          <w14:ligatures w14:val="none"/>
        </w:rPr>
        <w:t xml:space="preserve">PASLAUGŲ TEIKIMO VIETA </w:t>
      </w:r>
    </w:p>
    <w:p w:rsidRPr="006A7265" w:rsidR="006A057A" w:rsidP="00607EC4" w:rsidRDefault="006A7265" w14:paraId="6630FEA2" w14:textId="40CF99E6">
      <w:pPr>
        <w:pStyle w:val="ListParagraph"/>
        <w:numPr>
          <w:ilvl w:val="0"/>
          <w:numId w:val="13"/>
        </w:numPr>
        <w:ind w:left="426" w:hanging="426"/>
        <w:rPr>
          <w:rFonts w:eastAsia="Calibri" w:cstheme="minorHAnsi"/>
          <w:kern w:val="0"/>
          <w:sz w:val="24"/>
          <w:szCs w:val="24"/>
          <w:lang w:val="lt-LT"/>
          <w14:ligatures w14:val="none"/>
        </w:rPr>
      </w:pPr>
      <w:r w:rsidRPr="006A7265">
        <w:rPr>
          <w:rFonts w:eastAsia="Calibri" w:cstheme="minorHAnsi"/>
          <w:kern w:val="0"/>
          <w:sz w:val="24"/>
          <w:szCs w:val="24"/>
          <w:lang w:val="lt-LT"/>
          <w14:ligatures w14:val="none"/>
        </w:rPr>
        <w:t xml:space="preserve">Liepkalnio g. 97A, 02121 Vilnius.   </w:t>
      </w:r>
    </w:p>
    <w:p w:rsidRPr="00132DB4" w:rsidR="006A057A" w:rsidP="00607EC4" w:rsidRDefault="006A057A" w14:paraId="45F4F54C" w14:textId="77777777">
      <w:pPr>
        <w:numPr>
          <w:ilvl w:val="0"/>
          <w:numId w:val="15"/>
        </w:numPr>
        <w:pBdr>
          <w:top w:val="single" w:color="auto" w:sz="4" w:space="1"/>
          <w:bottom w:val="single" w:color="auto" w:sz="4" w:space="1"/>
        </w:pBdr>
        <w:tabs>
          <w:tab w:val="left" w:pos="284"/>
        </w:tabs>
        <w:spacing w:after="0"/>
        <w:ind w:left="426" w:hanging="426"/>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PASLAUGŲ TEIKIMO TERMINAI IR TVARKA</w:t>
      </w:r>
    </w:p>
    <w:p w:rsidRPr="00C40F0A" w:rsidR="00C40F0A" w:rsidP="00607EC4" w:rsidRDefault="00C40F0A" w14:paraId="72F2E228" w14:textId="77777777">
      <w:pPr>
        <w:pStyle w:val="ListParagraph"/>
        <w:numPr>
          <w:ilvl w:val="0"/>
          <w:numId w:val="22"/>
        </w:numPr>
        <w:tabs>
          <w:tab w:val="left" w:pos="284"/>
          <w:tab w:val="left" w:pos="426"/>
        </w:tabs>
        <w:spacing w:after="0"/>
        <w:ind w:left="284" w:hanging="284"/>
        <w:jc w:val="both"/>
        <w:rPr>
          <w:rFonts w:eastAsia="Calibri" w:cstheme="minorHAnsi"/>
          <w:kern w:val="0"/>
          <w:sz w:val="24"/>
          <w:szCs w:val="24"/>
          <w:lang w:val="lt-LT"/>
          <w14:ligatures w14:val="none"/>
        </w:rPr>
      </w:pPr>
      <w:r w:rsidRPr="00C40F0A">
        <w:rPr>
          <w:rFonts w:eastAsia="Calibri" w:cstheme="minorHAnsi"/>
          <w:kern w:val="0"/>
          <w:sz w:val="24"/>
          <w:szCs w:val="24"/>
          <w:lang w:val="lt-LT"/>
          <w14:ligatures w14:val="none"/>
        </w:rPr>
        <w:t xml:space="preserve">Paslaugos turi būti pradėtos teikti įsigaliojus Sutarčiai, bet ne anksčiau kaip nuo 2026 m. birželio 18 </w:t>
      </w:r>
    </w:p>
    <w:p w:rsidRPr="00C40F0A" w:rsidR="00C40F0A" w:rsidP="00607EC4" w:rsidRDefault="00C40F0A" w14:paraId="6367C75E" w14:textId="6626A0C7">
      <w:pPr>
        <w:tabs>
          <w:tab w:val="left" w:pos="284"/>
          <w:tab w:val="left" w:pos="2268"/>
        </w:tabs>
        <w:spacing w:after="0"/>
        <w:ind w:left="426"/>
        <w:jc w:val="both"/>
        <w:rPr>
          <w:rFonts w:eastAsia="Calibri" w:cstheme="minorHAnsi"/>
          <w:kern w:val="0"/>
          <w:sz w:val="24"/>
          <w:szCs w:val="24"/>
          <w:lang w:val="lt-LT"/>
          <w14:ligatures w14:val="none"/>
        </w:rPr>
      </w:pPr>
      <w:r w:rsidRPr="00C40F0A">
        <w:rPr>
          <w:rFonts w:eastAsia="Calibri" w:cstheme="minorHAnsi"/>
          <w:kern w:val="0"/>
          <w:sz w:val="24"/>
          <w:szCs w:val="24"/>
          <w:lang w:val="lt-LT"/>
          <w14:ligatures w14:val="none"/>
        </w:rPr>
        <w:t>d., t.y. pasibaigus turimo programinės įrangos gamintojo palaikymo pabaigos terminui, nurodytam Techninės specifikacijos 3.2 papunktyje. Užsitęsus viešojo pirkimo procedūroms (sudarius Sutartį po nurodytos datos), teisė naudotis Paslaugomis suteikiama ne vėliau kaip per 5 (penkias) kalendorines dienas nuo Sutarties įsigaliojimo dienos.</w:t>
      </w:r>
    </w:p>
    <w:p w:rsidRPr="00C40F0A" w:rsidR="00C40F0A" w:rsidP="00607EC4" w:rsidRDefault="00C40F0A" w14:paraId="68C57A06" w14:textId="77777777">
      <w:pPr>
        <w:pStyle w:val="ListParagraph"/>
        <w:numPr>
          <w:ilvl w:val="0"/>
          <w:numId w:val="22"/>
        </w:numPr>
        <w:tabs>
          <w:tab w:val="left" w:pos="284"/>
          <w:tab w:val="left" w:pos="426"/>
        </w:tabs>
        <w:spacing w:after="0"/>
        <w:ind w:left="284" w:hanging="284"/>
        <w:jc w:val="both"/>
        <w:rPr>
          <w:rFonts w:eastAsia="Calibri" w:cstheme="minorHAnsi"/>
          <w:kern w:val="0"/>
          <w:sz w:val="24"/>
          <w:szCs w:val="24"/>
          <w:lang w:val="lt-LT"/>
          <w14:ligatures w14:val="none"/>
        </w:rPr>
      </w:pPr>
      <w:r w:rsidRPr="00C40F0A">
        <w:rPr>
          <w:rFonts w:eastAsia="Calibri" w:cstheme="minorHAnsi"/>
          <w:kern w:val="0"/>
          <w:sz w:val="24"/>
          <w:szCs w:val="24"/>
          <w:lang w:val="lt-LT"/>
          <w14:ligatures w14:val="none"/>
        </w:rPr>
        <w:t xml:space="preserve">Tiekėjas turi užtikrinti, kad Perkančiajai organizacijai elektroninis laiškas apie Palaikymo paslaugų </w:t>
      </w:r>
    </w:p>
    <w:p w:rsidRPr="00C40F0A" w:rsidR="00C40F0A" w:rsidP="00607EC4" w:rsidRDefault="00C40F0A" w14:paraId="7A9AC0CC" w14:textId="474CCF9C">
      <w:pPr>
        <w:tabs>
          <w:tab w:val="left" w:pos="284"/>
          <w:tab w:val="left" w:pos="426"/>
        </w:tabs>
        <w:spacing w:after="0"/>
        <w:ind w:left="426"/>
        <w:jc w:val="both"/>
        <w:rPr>
          <w:rFonts w:eastAsia="Calibri" w:cstheme="minorHAnsi"/>
          <w:kern w:val="0"/>
          <w:sz w:val="24"/>
          <w:szCs w:val="24"/>
          <w:lang w:val="lt-LT"/>
          <w14:ligatures w14:val="none"/>
        </w:rPr>
      </w:pPr>
      <w:r w:rsidRPr="00C40F0A">
        <w:rPr>
          <w:rFonts w:eastAsia="Calibri" w:cstheme="minorHAnsi"/>
          <w:kern w:val="0"/>
          <w:sz w:val="24"/>
          <w:szCs w:val="24"/>
          <w:lang w:val="lt-LT"/>
          <w14:ligatures w14:val="none"/>
        </w:rPr>
        <w:t>aktyvavimą adresu iti@regitra.lt būtų atsiųstas ne vėliau kaip iki turimo programinės įrangos gamintojo palaikymo pabaigos termino, o užsitęsus viešojo pirkimo procedūroms – ne vėliau kaip per 5 (penkias) kalendorines dienas nuo Sutarties įsigaliojimo dienos.</w:t>
      </w:r>
    </w:p>
    <w:p w:rsidRPr="00C40F0A" w:rsidR="00C40F0A" w:rsidP="00607EC4" w:rsidRDefault="00C40F0A" w14:paraId="5FEBFC44" w14:textId="77777777">
      <w:pPr>
        <w:pStyle w:val="ListParagraph"/>
        <w:numPr>
          <w:ilvl w:val="0"/>
          <w:numId w:val="22"/>
        </w:numPr>
        <w:tabs>
          <w:tab w:val="left" w:pos="284"/>
          <w:tab w:val="left" w:pos="426"/>
        </w:tabs>
        <w:spacing w:after="0"/>
        <w:ind w:left="284" w:hanging="284"/>
        <w:jc w:val="both"/>
        <w:rPr>
          <w:rFonts w:eastAsia="Calibri" w:cstheme="minorHAnsi"/>
          <w:kern w:val="0"/>
          <w:sz w:val="24"/>
          <w:szCs w:val="24"/>
          <w:lang w:val="lt-LT"/>
          <w14:ligatures w14:val="none"/>
        </w:rPr>
      </w:pPr>
      <w:r w:rsidRPr="00C40F0A">
        <w:rPr>
          <w:rFonts w:eastAsia="Calibri" w:cstheme="minorHAnsi"/>
          <w:kern w:val="0"/>
          <w:sz w:val="24"/>
          <w:szCs w:val="24"/>
          <w:lang w:val="lt-LT"/>
          <w14:ligatures w14:val="none"/>
        </w:rPr>
        <w:t xml:space="preserve">Paslaugų suteikimas įforminamas pasirašant Paslaugų priėmimo–perdavimo aktą po Paslaugų </w:t>
      </w:r>
    </w:p>
    <w:p w:rsidR="006A057A" w:rsidP="00607EC4" w:rsidRDefault="00C40F0A" w14:paraId="723F205A" w14:textId="79D79E97">
      <w:pPr>
        <w:tabs>
          <w:tab w:val="left" w:pos="284"/>
          <w:tab w:val="left" w:pos="426"/>
        </w:tabs>
        <w:spacing w:after="0"/>
        <w:ind w:left="426"/>
        <w:jc w:val="both"/>
        <w:rPr>
          <w:rFonts w:eastAsia="Calibri" w:cstheme="minorHAnsi"/>
          <w:kern w:val="0"/>
          <w:sz w:val="24"/>
          <w:szCs w:val="24"/>
          <w:lang w:val="lt-LT"/>
          <w14:ligatures w14:val="none"/>
        </w:rPr>
      </w:pPr>
      <w:r w:rsidRPr="00C40F0A">
        <w:rPr>
          <w:rFonts w:eastAsia="Calibri" w:cstheme="minorHAnsi"/>
          <w:kern w:val="0"/>
          <w:sz w:val="24"/>
          <w:szCs w:val="24"/>
          <w:lang w:val="lt-LT"/>
          <w14:ligatures w14:val="none"/>
        </w:rPr>
        <w:t>suteikimą patvirtinančių dokumentų / duomenų, nurodytų Techninės specifikacijos 9.2 punkte, gavimo.</w:t>
      </w:r>
    </w:p>
    <w:p w:rsidRPr="00C40F0A" w:rsidR="00C40F0A" w:rsidP="00607EC4" w:rsidRDefault="00C40F0A" w14:paraId="16E5C558" w14:textId="77777777">
      <w:pPr>
        <w:tabs>
          <w:tab w:val="left" w:pos="284"/>
          <w:tab w:val="left" w:pos="426"/>
        </w:tabs>
        <w:spacing w:after="0"/>
        <w:ind w:left="426"/>
        <w:jc w:val="both"/>
        <w:rPr>
          <w:rFonts w:eastAsia="Calibri" w:cstheme="minorHAnsi"/>
          <w:kern w:val="0"/>
          <w:sz w:val="24"/>
          <w:szCs w:val="24"/>
          <w:lang w:val="lt-LT"/>
          <w14:ligatures w14:val="none"/>
        </w:rPr>
      </w:pPr>
    </w:p>
    <w:p w:rsidRPr="00C40F0A" w:rsidR="006A057A" w:rsidP="00607EC4" w:rsidRDefault="006A057A" w14:paraId="7AC916C0" w14:textId="002C05B5">
      <w:pPr>
        <w:pStyle w:val="ListParagraph"/>
        <w:numPr>
          <w:ilvl w:val="0"/>
          <w:numId w:val="15"/>
        </w:numPr>
        <w:pBdr>
          <w:top w:val="single" w:color="auto" w:sz="4" w:space="1"/>
          <w:bottom w:val="single" w:color="auto" w:sz="4" w:space="1"/>
        </w:pBdr>
        <w:tabs>
          <w:tab w:val="left" w:pos="426"/>
        </w:tabs>
        <w:spacing w:after="0"/>
        <w:ind w:left="284" w:hanging="284"/>
        <w:rPr>
          <w:rFonts w:eastAsia="Calibri" w:cstheme="minorHAnsi"/>
          <w:b/>
          <w:bCs/>
          <w:kern w:val="0"/>
          <w:sz w:val="24"/>
          <w:szCs w:val="24"/>
          <w:lang w:val="lt-LT"/>
          <w14:ligatures w14:val="none"/>
        </w:rPr>
      </w:pPr>
      <w:r w:rsidRPr="00C40F0A">
        <w:rPr>
          <w:rFonts w:eastAsia="Calibri" w:cstheme="minorHAnsi"/>
          <w:b/>
          <w:bCs/>
          <w:kern w:val="0"/>
          <w:sz w:val="24"/>
          <w:szCs w:val="24"/>
          <w:lang w:val="lt-LT"/>
          <w14:ligatures w14:val="none"/>
        </w:rPr>
        <w:t>TRŪKUMŲ ŠALINIMO TVARKA</w:t>
      </w:r>
    </w:p>
    <w:p w:rsidRPr="00A260AE" w:rsidR="006A057A" w:rsidP="00607EC4" w:rsidRDefault="00A260AE" w14:paraId="1477A53E" w14:textId="23A690E9">
      <w:pPr>
        <w:numPr>
          <w:ilvl w:val="1"/>
          <w:numId w:val="9"/>
        </w:numPr>
        <w:tabs>
          <w:tab w:val="left" w:pos="284"/>
        </w:tabs>
        <w:spacing w:after="0"/>
        <w:contextualSpacing/>
        <w:rPr>
          <w:rFonts w:eastAsia="Calibri" w:cstheme="minorHAnsi"/>
          <w:kern w:val="0"/>
          <w:sz w:val="24"/>
          <w:szCs w:val="24"/>
          <w:lang w:val="lt-LT"/>
          <w14:ligatures w14:val="none"/>
        </w:rPr>
      </w:pPr>
      <w:r w:rsidRPr="00A260AE">
        <w:rPr>
          <w:rFonts w:eastAsia="Calibri" w:cstheme="minorHAnsi"/>
          <w:kern w:val="0"/>
          <w:sz w:val="24"/>
          <w:szCs w:val="24"/>
          <w:lang w:val="lt-LT"/>
          <w14:ligatures w14:val="none"/>
        </w:rPr>
        <w:t xml:space="preserve"> Tiekėjas privalo padėti Perkančiajai organizacijai išspręsti programinės įrangos gamintojo aptarnavimo centre, kuriuo Perkančioji organizacija turi teise naudotis, vadovaujantis Techninės specifikacijos 4 punktu, užregistruotą problemą / incidentą, jei programinės įrangos gamintojas per 5 (penkias) darbo dienas jos neišsprendė. Tiekėjas po raštiško Perkančiosios organizacijos pranešimo ne vėliau kaip per 9 (devynias) darbo dienas turi padėti Perkančiajai organizacijai pašalinti Paslaugų teikimo trūkumus.</w:t>
      </w:r>
    </w:p>
    <w:p w:rsidRPr="00132DB4" w:rsidR="00C843A4" w:rsidP="00607EC4" w:rsidRDefault="00C843A4" w14:paraId="1D31EABC" w14:textId="77777777">
      <w:pPr>
        <w:spacing w:after="0"/>
        <w:rPr>
          <w:rFonts w:eastAsia="Calibri" w:cstheme="minorHAnsi"/>
          <w:i/>
          <w:iCs/>
          <w:color w:val="0070C0"/>
          <w:kern w:val="0"/>
          <w:sz w:val="24"/>
          <w:szCs w:val="24"/>
          <w:lang w:val="lt-LT"/>
          <w14:ligatures w14:val="none"/>
        </w:rPr>
      </w:pPr>
    </w:p>
    <w:p w:rsidRPr="00132DB4" w:rsidR="00C843A4" w:rsidP="00607EC4" w:rsidRDefault="00C843A4" w14:paraId="1F06E658" w14:textId="183A24C3">
      <w:pPr>
        <w:numPr>
          <w:ilvl w:val="0"/>
          <w:numId w:val="9"/>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 xml:space="preserve"> </w:t>
      </w:r>
      <w:r w:rsidRPr="00132DB4" w:rsidR="00485143">
        <w:rPr>
          <w:rFonts w:eastAsia="Calibri" w:cstheme="minorHAnsi"/>
          <w:b/>
          <w:bCs/>
          <w:kern w:val="0"/>
          <w:sz w:val="24"/>
          <w:szCs w:val="24"/>
          <w:lang w:val="lt-LT"/>
          <w14:ligatures w14:val="none"/>
        </w:rPr>
        <w:t>Kibernetinio saugumo</w:t>
      </w:r>
      <w:r w:rsidRPr="00132DB4">
        <w:rPr>
          <w:rFonts w:eastAsia="Calibri" w:cstheme="minorHAnsi"/>
          <w:b/>
          <w:bCs/>
          <w:kern w:val="0"/>
          <w:sz w:val="24"/>
          <w:szCs w:val="24"/>
          <w:lang w:val="lt-LT"/>
          <w14:ligatures w14:val="none"/>
        </w:rPr>
        <w:t xml:space="preserve"> reikalavimai</w:t>
      </w:r>
    </w:p>
    <w:p w:rsidRPr="000D5040" w:rsidR="00AD0F3F" w:rsidP="00EA0D62" w:rsidRDefault="00AD0F3F" w14:paraId="710378DC" w14:textId="7C6C1F24">
      <w:pPr>
        <w:pStyle w:val="ListParagraph"/>
        <w:numPr>
          <w:ilvl w:val="1"/>
          <w:numId w:val="9"/>
        </w:numPr>
        <w:ind w:right="-22"/>
        <w:jc w:val="both"/>
        <w:rPr>
          <w:rFonts w:ascii="Aptos" w:hAnsi="Aptos" w:eastAsia="Aptos" w:cs="Times New Roman"/>
          <w:lang w:val="lt-LT"/>
        </w:rPr>
      </w:pPr>
      <w:r w:rsidRPr="000D5040">
        <w:rPr>
          <w:rFonts w:ascii="Aptos" w:hAnsi="Aptos" w:eastAsia="Aptos" w:cs="Times New Roman"/>
          <w:lang w:val="lt-LT"/>
        </w:rPr>
        <w:t>Tiekėjas privalo užtikrinti šiuos kibernetinio saugumo reikalavimus, patvirtintus AB „Regitra“ 2026-01-29 generalio direktoriaus įsakymu Nr.1V-21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Pirkėjo kaip esminio kibernetinio saugumo subjekto informacijos ir kibernetiniam saugumui užtikrinti:</w:t>
      </w:r>
    </w:p>
    <w:p w:rsidRPr="000D5040" w:rsidR="00AD0F3F" w:rsidP="00124B76" w:rsidRDefault="00AD0F3F" w14:paraId="2D4093CC" w14:textId="77777777">
      <w:pPr>
        <w:pStyle w:val="ListParagraph"/>
        <w:numPr>
          <w:ilvl w:val="1"/>
          <w:numId w:val="9"/>
        </w:numPr>
        <w:tabs>
          <w:tab w:val="left" w:pos="851"/>
        </w:tabs>
        <w:spacing w:after="0" w:line="240" w:lineRule="auto"/>
        <w:ind w:right="-22"/>
        <w:jc w:val="both"/>
        <w:rPr>
          <w:rFonts w:ascii="Aptos" w:hAnsi="Aptos" w:eastAsia="Aptos"/>
          <w:lang w:val="lt-LT"/>
        </w:rPr>
      </w:pPr>
      <w:r w:rsidRPr="000D5040">
        <w:rPr>
          <w:rFonts w:ascii="Aptos" w:hAnsi="Aptos" w:eastAsia="Aptos"/>
          <w:lang w:val="lt-LT"/>
        </w:rPr>
        <w:t xml:space="preserve">Tiekėjas privalo nedelsiant informuoti AB „Regitra“ apie atsiradusį, įvykusį ar bet kurį AB „Regitra“ teikiamoms paslaugoms ar TIS veiklai įtaką darantį incidentą. </w:t>
      </w:r>
    </w:p>
    <w:p w:rsidRPr="000D5040" w:rsidR="00AD0F3F" w:rsidP="00124B76" w:rsidRDefault="00AD0F3F" w14:paraId="2172C6F6" w14:textId="77777777">
      <w:pPr>
        <w:pStyle w:val="ListParagraph"/>
        <w:numPr>
          <w:ilvl w:val="1"/>
          <w:numId w:val="9"/>
        </w:numPr>
        <w:tabs>
          <w:tab w:val="left" w:pos="851"/>
        </w:tabs>
        <w:spacing w:after="0" w:line="240" w:lineRule="auto"/>
        <w:ind w:right="-22"/>
        <w:jc w:val="both"/>
        <w:rPr>
          <w:rFonts w:ascii="Aptos" w:hAnsi="Aptos" w:eastAsia="Aptos"/>
          <w:lang w:val="pt-PT"/>
        </w:rPr>
      </w:pPr>
      <w:r w:rsidRPr="000D5040">
        <w:rPr>
          <w:rFonts w:ascii="Aptos" w:hAnsi="Aptos" w:eastAsia="Aptos"/>
          <w:lang w:val="pt-PT"/>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0D5040">
        <w:rPr>
          <w:rFonts w:ascii="Aptos" w:hAnsi="Aptos" w:eastAsia="Times New Roman"/>
          <w:lang w:val="pt-PT" w:eastAsia="lt-LT" w:bidi="lt-LT"/>
        </w:rPr>
        <w:t xml:space="preserve">ranešimo </w:t>
      </w:r>
      <w:r w:rsidRPr="000D5040">
        <w:rPr>
          <w:rFonts w:ascii="Aptos" w:hAnsi="Aptos"/>
          <w:lang w:val="pt-PT"/>
        </w:rPr>
        <w:t>apie kibernetinius incidentus terminai: apie didelį kibernetinį –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0D5040">
        <w:rPr>
          <w:rFonts w:ascii="Aptos" w:hAnsi="Aptos" w:eastAsia="Aptos"/>
          <w:lang w:val="pt-PT"/>
        </w:rPr>
        <w:t xml:space="preserve"> Tiekėjas per 1 mėn. nuo pranešimo apie kibernetinį incidentą registravimo dienos turi pateikti AB „Regitra“ kibernetinio incidento tyrimo ataskaitą.</w:t>
      </w:r>
    </w:p>
    <w:p w:rsidRPr="000D5040" w:rsidR="00AD0F3F" w:rsidP="00124B76" w:rsidRDefault="00AD0F3F" w14:paraId="4B479AA4" w14:textId="77777777">
      <w:pPr>
        <w:pStyle w:val="ListParagraph"/>
        <w:numPr>
          <w:ilvl w:val="1"/>
          <w:numId w:val="9"/>
        </w:numPr>
        <w:tabs>
          <w:tab w:val="left" w:pos="851"/>
        </w:tabs>
        <w:spacing w:after="0" w:line="240" w:lineRule="auto"/>
        <w:ind w:right="-22"/>
        <w:jc w:val="both"/>
        <w:rPr>
          <w:rFonts w:ascii="Aptos" w:hAnsi="Aptos" w:eastAsia="Aptos"/>
          <w:lang w:val="pt-PT"/>
        </w:rPr>
      </w:pPr>
      <w:r w:rsidRPr="000D5040">
        <w:rPr>
          <w:rFonts w:ascii="Aptos" w:hAnsi="Aptos" w:eastAsia="Aptos"/>
          <w:lang w:val="pt-PT"/>
        </w:rPr>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p>
    <w:p w:rsidRPr="001D7580" w:rsidR="00DF1DFC" w:rsidP="00607EC4" w:rsidRDefault="000A7930" w14:paraId="1EF8D4E4" w14:textId="1DCB6241">
      <w:pPr>
        <w:numPr>
          <w:ilvl w:val="0"/>
          <w:numId w:val="9"/>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D7580">
        <w:rPr>
          <w:rFonts w:eastAsia="Calibri" w:cstheme="minorHAnsi"/>
          <w:b/>
          <w:bCs/>
          <w:kern w:val="0"/>
          <w:sz w:val="24"/>
          <w:szCs w:val="24"/>
          <w:lang w:val="lt-LT"/>
          <w14:ligatures w14:val="none"/>
        </w:rPr>
        <w:t>Asmens duomenų tvarkymo reikalavimai</w:t>
      </w:r>
    </w:p>
    <w:p w:rsidRPr="00132DB4" w:rsidR="006A057A" w:rsidP="00607EC4" w:rsidRDefault="4AEF9B17" w14:paraId="4D0B0554" w14:textId="01D16B23">
      <w:pPr>
        <w:pStyle w:val="ListParagraph"/>
        <w:ind w:left="567" w:hanging="567"/>
        <w:rPr>
          <w:rFonts w:cstheme="minorHAnsi"/>
          <w:i/>
          <w:iCs/>
          <w:color w:val="0070C0"/>
          <w:kern w:val="0"/>
          <w:sz w:val="24"/>
          <w:szCs w:val="24"/>
          <w:lang w:val="lt-LT"/>
          <w14:ligatures w14:val="none"/>
        </w:rPr>
      </w:pPr>
      <w:r w:rsidRPr="00132DB4">
        <w:rPr>
          <w:rFonts w:eastAsia="Calibri" w:cstheme="minorHAnsi"/>
          <w:color w:val="000000" w:themeColor="text1"/>
          <w:sz w:val="24"/>
          <w:szCs w:val="24"/>
          <w:lang w:val="lt-LT"/>
        </w:rPr>
        <w:t>12.1</w:t>
      </w:r>
      <w:r w:rsidRPr="00132DB4" w:rsidR="2EF08ADB">
        <w:rPr>
          <w:rFonts w:eastAsia="Calibri" w:cstheme="minorHAnsi"/>
          <w:color w:val="000000" w:themeColor="text1"/>
          <w:sz w:val="24"/>
          <w:szCs w:val="24"/>
          <w:lang w:val="lt-LT"/>
        </w:rPr>
        <w:t>.</w:t>
      </w:r>
      <w:r w:rsidRPr="00132DB4">
        <w:rPr>
          <w:rFonts w:eastAsia="Calibri" w:cstheme="minorHAnsi"/>
          <w:color w:val="000000" w:themeColor="text1"/>
          <w:sz w:val="24"/>
          <w:szCs w:val="24"/>
          <w:lang w:val="lt-LT"/>
        </w:rPr>
        <w:t xml:space="preserve"> </w:t>
      </w:r>
      <w:r w:rsidRPr="00132DB4" w:rsidR="0041033A">
        <w:rPr>
          <w:rFonts w:eastAsia="Calibri" w:cstheme="minorHAnsi"/>
          <w:color w:val="000000" w:themeColor="text1"/>
          <w:sz w:val="24"/>
          <w:szCs w:val="24"/>
          <w:lang w:val="lt-LT"/>
        </w:rPr>
        <w:t xml:space="preserve">Tiekėjas įsipareigoja </w:t>
      </w:r>
      <w:r w:rsidRPr="00132DB4" w:rsidR="74A3270F">
        <w:rPr>
          <w:rFonts w:eastAsia="Calibri" w:cstheme="minorHAnsi"/>
          <w:sz w:val="24"/>
          <w:szCs w:val="24"/>
          <w:lang w:val="lt-LT"/>
        </w:rPr>
        <w:t xml:space="preserve">teikdamas paslaugas </w:t>
      </w:r>
      <w:r w:rsidRPr="00132DB4" w:rsidR="0041033A">
        <w:rPr>
          <w:rFonts w:eastAsia="Calibri" w:cstheme="minorHAnsi"/>
          <w:color w:val="000000" w:themeColor="text1"/>
          <w:sz w:val="24"/>
          <w:szCs w:val="24"/>
          <w:lang w:val="lt-LT"/>
        </w:rPr>
        <w:t xml:space="preserve">asmens duomenis </w:t>
      </w:r>
      <w:r w:rsidRPr="00132DB4" w:rsidR="66F2F5B1">
        <w:rPr>
          <w:rFonts w:eastAsia="Calibri" w:cstheme="minorHAnsi"/>
          <w:color w:val="000000" w:themeColor="text1"/>
          <w:sz w:val="24"/>
          <w:szCs w:val="24"/>
          <w:lang w:val="lt-LT"/>
        </w:rPr>
        <w:t xml:space="preserve">tvarkyti vadovaudamasis </w:t>
      </w:r>
      <w:r w:rsidRPr="00132DB4" w:rsidR="0041033A">
        <w:rPr>
          <w:rFonts w:eastAsia="Calibri" w:cstheme="minorHAnsi"/>
          <w:color w:val="000000" w:themeColor="text1"/>
          <w:sz w:val="24"/>
          <w:szCs w:val="24"/>
          <w:lang w:val="lt-LT"/>
        </w:rPr>
        <w:t>2016 m. balandžio 27 d. Europos Parlamento ir Tarybos reglament</w:t>
      </w:r>
      <w:r w:rsidRPr="00132DB4" w:rsidR="45BEC0EE">
        <w:rPr>
          <w:rFonts w:eastAsia="Calibri" w:cstheme="minorHAnsi"/>
          <w:color w:val="000000" w:themeColor="text1"/>
          <w:sz w:val="24"/>
          <w:szCs w:val="24"/>
          <w:lang w:val="lt-LT"/>
        </w:rPr>
        <w:t>o</w:t>
      </w:r>
      <w:r w:rsidRPr="00132DB4" w:rsidR="0041033A">
        <w:rPr>
          <w:rFonts w:eastAsia="Calibri" w:cstheme="minorHAnsi"/>
          <w:color w:val="000000" w:themeColor="text1"/>
          <w:sz w:val="24"/>
          <w:szCs w:val="24"/>
          <w:lang w:val="lt-LT"/>
        </w:rPr>
        <w:t xml:space="preserve"> (ES) 2016/679 dėl fizinių asmenų apsaugos tvarkant asmens duomenis ir dėl laisvo tokių duomenų judėjimo ir kuriuo panaikinama Direktyva 95/46/EB (Bendrasis duomenų apsaugos reglamentas) (toliau – BDAR) i</w:t>
      </w:r>
      <w:r w:rsidRPr="00132DB4" w:rsidR="0C981252">
        <w:rPr>
          <w:rFonts w:eastAsia="Calibri" w:cstheme="minorHAnsi"/>
          <w:color w:val="000000" w:themeColor="text1"/>
          <w:sz w:val="24"/>
          <w:szCs w:val="24"/>
          <w:lang w:val="lt-LT"/>
        </w:rPr>
        <w:t>r</w:t>
      </w:r>
      <w:r w:rsidRPr="00132DB4" w:rsidR="0041033A">
        <w:rPr>
          <w:rFonts w:eastAsia="Calibri" w:cstheme="minorHAnsi"/>
          <w:color w:val="000000" w:themeColor="text1"/>
          <w:sz w:val="24"/>
          <w:szCs w:val="24"/>
          <w:lang w:val="lt-LT"/>
        </w:rPr>
        <w:t xml:space="preserve"> kit</w:t>
      </w:r>
      <w:r w:rsidRPr="00132DB4" w:rsidR="259E3540">
        <w:rPr>
          <w:rFonts w:eastAsia="Calibri" w:cstheme="minorHAnsi"/>
          <w:color w:val="000000" w:themeColor="text1"/>
          <w:sz w:val="24"/>
          <w:szCs w:val="24"/>
          <w:lang w:val="lt-LT"/>
        </w:rPr>
        <w:t>ų</w:t>
      </w:r>
      <w:r w:rsidRPr="00132DB4" w:rsidR="0041033A">
        <w:rPr>
          <w:rFonts w:eastAsia="Calibri" w:cstheme="minorHAnsi"/>
          <w:color w:val="000000" w:themeColor="text1"/>
          <w:sz w:val="24"/>
          <w:szCs w:val="24"/>
          <w:lang w:val="lt-LT"/>
        </w:rPr>
        <w:t xml:space="preserve"> asmens duomenų tvarkymą </w:t>
      </w:r>
      <w:r w:rsidRPr="00132DB4" w:rsidR="27B7656C">
        <w:rPr>
          <w:rFonts w:eastAsia="Calibri" w:cstheme="minorHAnsi"/>
          <w:color w:val="000000" w:themeColor="text1"/>
          <w:sz w:val="24"/>
          <w:szCs w:val="24"/>
          <w:lang w:val="lt-LT"/>
        </w:rPr>
        <w:t xml:space="preserve">bei apsaugą </w:t>
      </w:r>
      <w:r w:rsidRPr="00132DB4" w:rsidR="0041033A">
        <w:rPr>
          <w:rFonts w:eastAsia="Calibri" w:cstheme="minorHAnsi"/>
          <w:color w:val="000000" w:themeColor="text1"/>
          <w:sz w:val="24"/>
          <w:szCs w:val="24"/>
          <w:lang w:val="lt-LT"/>
        </w:rPr>
        <w:t>reglamentuojanči</w:t>
      </w:r>
      <w:r w:rsidRPr="00132DB4" w:rsidR="5CBF0820">
        <w:rPr>
          <w:rFonts w:eastAsia="Calibri" w:cstheme="minorHAnsi"/>
          <w:color w:val="000000" w:themeColor="text1"/>
          <w:sz w:val="24"/>
          <w:szCs w:val="24"/>
          <w:lang w:val="lt-LT"/>
        </w:rPr>
        <w:t>ų</w:t>
      </w:r>
      <w:r w:rsidRPr="00132DB4" w:rsidR="0041033A">
        <w:rPr>
          <w:rFonts w:eastAsia="Calibri" w:cstheme="minorHAnsi"/>
          <w:color w:val="000000" w:themeColor="text1"/>
          <w:sz w:val="24"/>
          <w:szCs w:val="24"/>
          <w:lang w:val="lt-LT"/>
        </w:rPr>
        <w:t xml:space="preserve"> teisės akt</w:t>
      </w:r>
      <w:r w:rsidRPr="00132DB4" w:rsidR="439F506D">
        <w:rPr>
          <w:rFonts w:eastAsia="Calibri" w:cstheme="minorHAnsi"/>
          <w:color w:val="000000" w:themeColor="text1"/>
          <w:sz w:val="24"/>
          <w:szCs w:val="24"/>
          <w:lang w:val="lt-LT"/>
        </w:rPr>
        <w:t>ų</w:t>
      </w:r>
      <w:r w:rsidRPr="00132DB4" w:rsidR="2154FA3F">
        <w:rPr>
          <w:rFonts w:eastAsia="Calibri" w:cstheme="minorHAnsi"/>
          <w:color w:val="000000" w:themeColor="text1"/>
          <w:sz w:val="24"/>
          <w:szCs w:val="24"/>
          <w:lang w:val="lt-LT"/>
        </w:rPr>
        <w:t xml:space="preserve"> nuostatomis </w:t>
      </w:r>
      <w:r w:rsidRPr="00132DB4" w:rsidR="2154FA3F">
        <w:rPr>
          <w:rFonts w:eastAsia="Calibri" w:cstheme="minorHAnsi"/>
          <w:sz w:val="24"/>
          <w:szCs w:val="24"/>
          <w:lang w:val="lt-LT"/>
        </w:rPr>
        <w:t>ir įgyvendinti tinkamas technines ir organizacines priemones, kad asmens duomenų tvarkymas atitiktų minėtų teisės aktų reikalavimus ir būtų užtikrintas asmens duomenų saugumas</w:t>
      </w:r>
      <w:r w:rsidRPr="00132DB4" w:rsidR="0041033A">
        <w:rPr>
          <w:rFonts w:eastAsia="Calibri" w:cstheme="minorHAnsi"/>
          <w:color w:val="000000" w:themeColor="text1"/>
          <w:sz w:val="24"/>
          <w:szCs w:val="24"/>
          <w:lang w:val="lt-LT"/>
        </w:rPr>
        <w:t>.</w:t>
      </w:r>
    </w:p>
    <w:p w:rsidRPr="00132DB4" w:rsidR="006A057A" w:rsidP="00607EC4" w:rsidRDefault="006A057A" w14:paraId="3AD83E22" w14:textId="77777777">
      <w:pPr>
        <w:numPr>
          <w:ilvl w:val="0"/>
          <w:numId w:val="9"/>
        </w:numPr>
        <w:pBdr>
          <w:top w:val="single" w:color="auto" w:sz="4" w:space="1"/>
          <w:bottom w:val="single" w:color="auto" w:sz="4" w:space="1"/>
        </w:pBdr>
        <w:tabs>
          <w:tab w:val="left" w:pos="284"/>
        </w:tabs>
        <w:spacing w:after="0"/>
        <w:contextualSpacing/>
        <w:rPr>
          <w:rFonts w:eastAsia="Calibri" w:cstheme="minorHAnsi"/>
          <w:b/>
          <w:bCs/>
          <w:kern w:val="0"/>
          <w:sz w:val="24"/>
          <w:szCs w:val="24"/>
          <w:lang w:val="lt-LT"/>
          <w14:ligatures w14:val="none"/>
        </w:rPr>
      </w:pPr>
      <w:r w:rsidRPr="00132DB4">
        <w:rPr>
          <w:rFonts w:eastAsia="Calibri" w:cstheme="minorHAnsi"/>
          <w:b/>
          <w:bCs/>
          <w:kern w:val="0"/>
          <w:sz w:val="24"/>
          <w:szCs w:val="24"/>
          <w:lang w:val="lt-LT"/>
          <w14:ligatures w14:val="none"/>
        </w:rPr>
        <w:t xml:space="preserve"> PRIEDAI</w:t>
      </w:r>
    </w:p>
    <w:p w:rsidRPr="00132DB4" w:rsidR="00055FF4" w:rsidP="00607EC4" w:rsidRDefault="00055FF4" w14:paraId="4DD5EDAF" w14:textId="007B3C13">
      <w:pPr>
        <w:tabs>
          <w:tab w:val="left" w:pos="284"/>
        </w:tabs>
        <w:rPr>
          <w:rFonts w:cstheme="minorHAnsi"/>
          <w:sz w:val="24"/>
          <w:szCs w:val="24"/>
        </w:rPr>
      </w:pPr>
    </w:p>
    <w:sectPr w:rsidRPr="00132DB4" w:rsidR="00055FF4" w:rsidSect="00B80BA2">
      <w:pgSz w:w="12240" w:h="15840" w:orient="portrait"/>
      <w:pgMar w:top="1440" w:right="758"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249B" w:rsidP="006A057A" w:rsidRDefault="0001249B" w14:paraId="09859B4B" w14:textId="77777777">
      <w:pPr>
        <w:spacing w:after="0" w:line="240" w:lineRule="auto"/>
      </w:pPr>
      <w:r>
        <w:separator/>
      </w:r>
    </w:p>
  </w:endnote>
  <w:endnote w:type="continuationSeparator" w:id="0">
    <w:p w:rsidR="0001249B" w:rsidP="006A057A" w:rsidRDefault="0001249B" w14:paraId="44E435F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249B" w:rsidP="006A057A" w:rsidRDefault="0001249B" w14:paraId="0A2BD594" w14:textId="77777777">
      <w:pPr>
        <w:spacing w:after="0" w:line="240" w:lineRule="auto"/>
      </w:pPr>
      <w:r>
        <w:separator/>
      </w:r>
    </w:p>
  </w:footnote>
  <w:footnote w:type="continuationSeparator" w:id="0">
    <w:p w:rsidR="0001249B" w:rsidP="006A057A" w:rsidRDefault="0001249B" w14:paraId="68F5692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A45440"/>
    <w:multiLevelType w:val="hybridMultilevel"/>
    <w:tmpl w:val="F4C0158C"/>
    <w:lvl w:ilvl="0" w:tplc="0427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FE191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91552B"/>
    <w:multiLevelType w:val="hybridMultilevel"/>
    <w:tmpl w:val="62B6664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C10F2"/>
    <w:multiLevelType w:val="multilevel"/>
    <w:tmpl w:val="AC860C20"/>
    <w:lvl w:ilvl="0">
      <w:start w:val="3"/>
      <w:numFmt w:val="decimal"/>
      <w:lvlText w:val="%1."/>
      <w:lvlJc w:val="left"/>
      <w:pPr>
        <w:ind w:left="360" w:hanging="360"/>
      </w:pPr>
      <w:rPr>
        <w:rFonts w:hint="default" w:eastAsia="Times New Roman"/>
      </w:rPr>
    </w:lvl>
    <w:lvl w:ilvl="1">
      <w:start w:val="1"/>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6" w15:restartNumberingAfterBreak="0">
    <w:nsid w:val="29351765"/>
    <w:multiLevelType w:val="multilevel"/>
    <w:tmpl w:val="3820B01A"/>
    <w:lvl w:ilvl="0">
      <w:start w:val="10"/>
      <w:numFmt w:val="decimal"/>
      <w:lvlText w:val="%1."/>
      <w:lvlJc w:val="left"/>
      <w:pPr>
        <w:ind w:left="480" w:hanging="480"/>
      </w:pPr>
      <w:rPr>
        <w:rFonts w:hint="default" w:cs="Times New Roman"/>
        <w:i w:val="0"/>
        <w:iCs/>
        <w:color w:val="auto"/>
      </w:rPr>
    </w:lvl>
    <w:lvl w:ilvl="1">
      <w:start w:val="1"/>
      <w:numFmt w:val="decimal"/>
      <w:lvlText w:val="%1.%2."/>
      <w:lvlJc w:val="left"/>
      <w:pPr>
        <w:ind w:left="480" w:hanging="480"/>
      </w:pPr>
      <w:rPr>
        <w:rFonts w:hint="default" w:ascii="Aptos" w:hAnsi="Aptos" w:cs="Times New Roman"/>
        <w:i w:val="0"/>
        <w:iCs/>
        <w:color w:val="auto"/>
        <w:sz w:val="22"/>
        <w:szCs w:val="22"/>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7" w15:restartNumberingAfterBreak="0">
    <w:nsid w:val="2B3D05C0"/>
    <w:multiLevelType w:val="hybridMultilevel"/>
    <w:tmpl w:val="79B0F1F0"/>
    <w:lvl w:ilvl="0" w:tplc="40543066">
      <w:start w:val="1"/>
      <w:numFmt w:val="decimal"/>
      <w:lvlText w:val="9.%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F2C702"/>
    <w:multiLevelType w:val="hybridMultilevel"/>
    <w:tmpl w:val="8CC4E6D2"/>
    <w:lvl w:ilvl="0" w:tplc="C76AE52A">
      <w:start w:val="1"/>
      <w:numFmt w:val="bullet"/>
      <w:lvlText w:val="-"/>
      <w:lvlJc w:val="left"/>
      <w:pPr>
        <w:ind w:left="842" w:hanging="360"/>
      </w:pPr>
      <w:rPr>
        <w:rFonts w:hint="default" w:ascii="Aptos" w:hAnsi="Aptos"/>
      </w:rPr>
    </w:lvl>
    <w:lvl w:ilvl="1" w:tplc="1ADA6CC2">
      <w:start w:val="1"/>
      <w:numFmt w:val="bullet"/>
      <w:lvlText w:val="o"/>
      <w:lvlJc w:val="left"/>
      <w:pPr>
        <w:ind w:left="1562" w:hanging="360"/>
      </w:pPr>
      <w:rPr>
        <w:rFonts w:hint="default" w:ascii="Courier New" w:hAnsi="Courier New"/>
      </w:rPr>
    </w:lvl>
    <w:lvl w:ilvl="2" w:tplc="BC6631D4">
      <w:start w:val="1"/>
      <w:numFmt w:val="bullet"/>
      <w:lvlText w:val=""/>
      <w:lvlJc w:val="left"/>
      <w:pPr>
        <w:ind w:left="2282" w:hanging="360"/>
      </w:pPr>
      <w:rPr>
        <w:rFonts w:hint="default" w:ascii="Wingdings" w:hAnsi="Wingdings"/>
      </w:rPr>
    </w:lvl>
    <w:lvl w:ilvl="3" w:tplc="FD2C0E74">
      <w:start w:val="1"/>
      <w:numFmt w:val="bullet"/>
      <w:lvlText w:val=""/>
      <w:lvlJc w:val="left"/>
      <w:pPr>
        <w:ind w:left="3002" w:hanging="360"/>
      </w:pPr>
      <w:rPr>
        <w:rFonts w:hint="default" w:ascii="Symbol" w:hAnsi="Symbol"/>
      </w:rPr>
    </w:lvl>
    <w:lvl w:ilvl="4" w:tplc="EAB6C6E0">
      <w:start w:val="1"/>
      <w:numFmt w:val="bullet"/>
      <w:lvlText w:val="o"/>
      <w:lvlJc w:val="left"/>
      <w:pPr>
        <w:ind w:left="3722" w:hanging="360"/>
      </w:pPr>
      <w:rPr>
        <w:rFonts w:hint="default" w:ascii="Courier New" w:hAnsi="Courier New"/>
      </w:rPr>
    </w:lvl>
    <w:lvl w:ilvl="5" w:tplc="3D9E2CAE">
      <w:start w:val="1"/>
      <w:numFmt w:val="bullet"/>
      <w:lvlText w:val=""/>
      <w:lvlJc w:val="left"/>
      <w:pPr>
        <w:ind w:left="4442" w:hanging="360"/>
      </w:pPr>
      <w:rPr>
        <w:rFonts w:hint="default" w:ascii="Wingdings" w:hAnsi="Wingdings"/>
      </w:rPr>
    </w:lvl>
    <w:lvl w:ilvl="6" w:tplc="543C06B8">
      <w:start w:val="1"/>
      <w:numFmt w:val="bullet"/>
      <w:lvlText w:val=""/>
      <w:lvlJc w:val="left"/>
      <w:pPr>
        <w:ind w:left="5162" w:hanging="360"/>
      </w:pPr>
      <w:rPr>
        <w:rFonts w:hint="default" w:ascii="Symbol" w:hAnsi="Symbol"/>
      </w:rPr>
    </w:lvl>
    <w:lvl w:ilvl="7" w:tplc="189A0EA0">
      <w:start w:val="1"/>
      <w:numFmt w:val="bullet"/>
      <w:lvlText w:val="o"/>
      <w:lvlJc w:val="left"/>
      <w:pPr>
        <w:ind w:left="5882" w:hanging="360"/>
      </w:pPr>
      <w:rPr>
        <w:rFonts w:hint="default" w:ascii="Courier New" w:hAnsi="Courier New"/>
      </w:rPr>
    </w:lvl>
    <w:lvl w:ilvl="8" w:tplc="7F265FAA">
      <w:start w:val="1"/>
      <w:numFmt w:val="bullet"/>
      <w:lvlText w:val=""/>
      <w:lvlJc w:val="left"/>
      <w:pPr>
        <w:ind w:left="6602" w:hanging="360"/>
      </w:pPr>
      <w:rPr>
        <w:rFonts w:hint="default" w:ascii="Wingdings" w:hAnsi="Wingdings"/>
      </w:rPr>
    </w:lvl>
  </w:abstractNum>
  <w:abstractNum w:abstractNumId="9"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3C964D2"/>
    <w:multiLevelType w:val="multilevel"/>
    <w:tmpl w:val="F3B88CFA"/>
    <w:lvl w:ilvl="0">
      <w:start w:val="1"/>
      <w:numFmt w:val="decimal"/>
      <w:lvlText w:val="%1."/>
      <w:lvlJc w:val="left"/>
      <w:pPr>
        <w:ind w:left="360" w:hanging="360"/>
      </w:pPr>
      <w:rPr>
        <w:b/>
        <w:bCs/>
      </w:rPr>
    </w:lvl>
    <w:lvl w:ilvl="1">
      <w:start w:val="1"/>
      <w:numFmt w:val="decimal"/>
      <w:lvlText w:val="%1.%2."/>
      <w:lvlJc w:val="left"/>
      <w:pPr>
        <w:ind w:left="792" w:hanging="432"/>
      </w:pPr>
      <w:rPr>
        <w:i w:val="0"/>
        <w:i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253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4" w15:restartNumberingAfterBreak="0">
    <w:nsid w:val="4A0EE0C1"/>
    <w:multiLevelType w:val="hybridMultilevel"/>
    <w:tmpl w:val="B5004EFE"/>
    <w:lvl w:ilvl="0" w:tplc="E3E8DF30">
      <w:start w:val="1"/>
      <w:numFmt w:val="bullet"/>
      <w:lvlText w:val="-"/>
      <w:lvlJc w:val="left"/>
      <w:pPr>
        <w:ind w:left="842" w:hanging="360"/>
      </w:pPr>
      <w:rPr>
        <w:rFonts w:hint="default" w:ascii="Aptos" w:hAnsi="Aptos"/>
      </w:rPr>
    </w:lvl>
    <w:lvl w:ilvl="1" w:tplc="B1DA695E">
      <w:start w:val="1"/>
      <w:numFmt w:val="bullet"/>
      <w:lvlText w:val="o"/>
      <w:lvlJc w:val="left"/>
      <w:pPr>
        <w:ind w:left="1562" w:hanging="360"/>
      </w:pPr>
      <w:rPr>
        <w:rFonts w:hint="default" w:ascii="Courier New" w:hAnsi="Courier New"/>
      </w:rPr>
    </w:lvl>
    <w:lvl w:ilvl="2" w:tplc="B638F6A2">
      <w:start w:val="1"/>
      <w:numFmt w:val="bullet"/>
      <w:lvlText w:val=""/>
      <w:lvlJc w:val="left"/>
      <w:pPr>
        <w:ind w:left="2282" w:hanging="360"/>
      </w:pPr>
      <w:rPr>
        <w:rFonts w:hint="default" w:ascii="Wingdings" w:hAnsi="Wingdings"/>
      </w:rPr>
    </w:lvl>
    <w:lvl w:ilvl="3" w:tplc="6160F5E6">
      <w:start w:val="1"/>
      <w:numFmt w:val="bullet"/>
      <w:lvlText w:val=""/>
      <w:lvlJc w:val="left"/>
      <w:pPr>
        <w:ind w:left="3002" w:hanging="360"/>
      </w:pPr>
      <w:rPr>
        <w:rFonts w:hint="default" w:ascii="Symbol" w:hAnsi="Symbol"/>
      </w:rPr>
    </w:lvl>
    <w:lvl w:ilvl="4" w:tplc="384E6C6C">
      <w:start w:val="1"/>
      <w:numFmt w:val="bullet"/>
      <w:lvlText w:val="o"/>
      <w:lvlJc w:val="left"/>
      <w:pPr>
        <w:ind w:left="3722" w:hanging="360"/>
      </w:pPr>
      <w:rPr>
        <w:rFonts w:hint="default" w:ascii="Courier New" w:hAnsi="Courier New"/>
      </w:rPr>
    </w:lvl>
    <w:lvl w:ilvl="5" w:tplc="0C28DD74">
      <w:start w:val="1"/>
      <w:numFmt w:val="bullet"/>
      <w:lvlText w:val=""/>
      <w:lvlJc w:val="left"/>
      <w:pPr>
        <w:ind w:left="4442" w:hanging="360"/>
      </w:pPr>
      <w:rPr>
        <w:rFonts w:hint="default" w:ascii="Wingdings" w:hAnsi="Wingdings"/>
      </w:rPr>
    </w:lvl>
    <w:lvl w:ilvl="6" w:tplc="2C181502">
      <w:start w:val="1"/>
      <w:numFmt w:val="bullet"/>
      <w:lvlText w:val=""/>
      <w:lvlJc w:val="left"/>
      <w:pPr>
        <w:ind w:left="5162" w:hanging="360"/>
      </w:pPr>
      <w:rPr>
        <w:rFonts w:hint="default" w:ascii="Symbol" w:hAnsi="Symbol"/>
      </w:rPr>
    </w:lvl>
    <w:lvl w:ilvl="7" w:tplc="4E9E8DCA">
      <w:start w:val="1"/>
      <w:numFmt w:val="bullet"/>
      <w:lvlText w:val="o"/>
      <w:lvlJc w:val="left"/>
      <w:pPr>
        <w:ind w:left="5882" w:hanging="360"/>
      </w:pPr>
      <w:rPr>
        <w:rFonts w:hint="default" w:ascii="Courier New" w:hAnsi="Courier New"/>
      </w:rPr>
    </w:lvl>
    <w:lvl w:ilvl="8" w:tplc="DFDA3A82">
      <w:start w:val="1"/>
      <w:numFmt w:val="bullet"/>
      <w:lvlText w:val=""/>
      <w:lvlJc w:val="left"/>
      <w:pPr>
        <w:ind w:left="6602" w:hanging="360"/>
      </w:pPr>
      <w:rPr>
        <w:rFonts w:hint="default" w:ascii="Wingdings" w:hAnsi="Wingdings"/>
      </w:rPr>
    </w:lvl>
  </w:abstractNum>
  <w:abstractNum w:abstractNumId="15"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BD39E8"/>
    <w:multiLevelType w:val="multilevel"/>
    <w:tmpl w:val="D0C0CAD6"/>
    <w:lvl w:ilvl="0">
      <w:start w:val="8"/>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202E3B"/>
    <w:multiLevelType w:val="hybridMultilevel"/>
    <w:tmpl w:val="79482FA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9A7AA4"/>
    <w:multiLevelType w:val="multilevel"/>
    <w:tmpl w:val="82965364"/>
    <w:lvl w:ilvl="0">
      <w:start w:val="1"/>
      <w:numFmt w:val="decimal"/>
      <w:lvlText w:val="%1."/>
      <w:lvlJc w:val="left"/>
      <w:pPr>
        <w:ind w:left="360" w:hanging="360"/>
      </w:pPr>
      <w:rPr>
        <w:b/>
        <w:bCs/>
      </w:rPr>
    </w:lvl>
    <w:lvl w:ilvl="1">
      <w:start w:val="1"/>
      <w:numFmt w:val="decimal"/>
      <w:lvlText w:val="%1.%2."/>
      <w:lvlJc w:val="left"/>
      <w:pPr>
        <w:ind w:left="432" w:hanging="432"/>
      </w:pPr>
      <w:rPr>
        <w:rFonts w:hint="default" w:ascii="Times New Roman" w:hAnsi="Times New Roman" w:cs="Times New Roman"/>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AB1309"/>
    <w:multiLevelType w:val="multilevel"/>
    <w:tmpl w:val="2CC86046"/>
    <w:lvl w:ilvl="0">
      <w:start w:val="9"/>
      <w:numFmt w:val="decimal"/>
      <w:lvlText w:val="%1."/>
      <w:lvlJc w:val="left"/>
      <w:pPr>
        <w:ind w:left="360" w:hanging="360"/>
      </w:pPr>
      <w:rPr>
        <w:b/>
        <w:bCs/>
      </w:rPr>
    </w:lvl>
    <w:lvl w:ilvl="1">
      <w:start w:val="1"/>
      <w:numFmt w:val="decimal"/>
      <w:lvlText w:val="11.%2."/>
      <w:lvlJc w:val="left"/>
      <w:pPr>
        <w:ind w:left="1080"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82460"/>
    <w:multiLevelType w:val="hybridMultilevel"/>
    <w:tmpl w:val="5D26DBA6"/>
    <w:lvl w:ilvl="0" w:tplc="14C4ECFA">
      <w:start w:val="1"/>
      <w:numFmt w:val="decimal"/>
      <w:lvlText w:val="8.%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55A4652"/>
    <w:multiLevelType w:val="multilevel"/>
    <w:tmpl w:val="A9E05F94"/>
    <w:lvl w:ilvl="0">
      <w:start w:val="10"/>
      <w:numFmt w:val="decimal"/>
      <w:lvlText w:val="%1."/>
      <w:lvlJc w:val="left"/>
      <w:pPr>
        <w:ind w:left="480" w:hanging="480"/>
      </w:pPr>
      <w:rPr>
        <w:rFonts w:hint="default" w:cs="Times New Roman"/>
        <w:i w:val="0"/>
        <w:iCs/>
        <w:color w:val="auto"/>
      </w:rPr>
    </w:lvl>
    <w:lvl w:ilvl="1">
      <w:start w:val="2"/>
      <w:numFmt w:val="decimal"/>
      <w:lvlText w:val="%1.%2."/>
      <w:lvlJc w:val="left"/>
      <w:pPr>
        <w:ind w:left="480" w:hanging="480"/>
      </w:pPr>
      <w:rPr>
        <w:rFonts w:hint="default" w:cs="Times New Roman"/>
        <w:i w:val="0"/>
        <w:iCs/>
        <w:color w:val="auto"/>
        <w:sz w:val="24"/>
        <w:szCs w:val="24"/>
      </w:rPr>
    </w:lvl>
    <w:lvl w:ilvl="2">
      <w:start w:val="1"/>
      <w:numFmt w:val="decimal"/>
      <w:lvlText w:val="%1.%2.%3."/>
      <w:lvlJc w:val="left"/>
      <w:pPr>
        <w:ind w:left="720" w:hanging="720"/>
      </w:pPr>
      <w:rPr>
        <w:rFonts w:hint="default" w:cs="Times New Roman"/>
        <w:i/>
        <w:color w:val="4472C4" w:themeColor="accent1"/>
      </w:rPr>
    </w:lvl>
    <w:lvl w:ilvl="3">
      <w:start w:val="1"/>
      <w:numFmt w:val="decimal"/>
      <w:lvlText w:val="%1.%2.%3.%4."/>
      <w:lvlJc w:val="left"/>
      <w:pPr>
        <w:ind w:left="720" w:hanging="720"/>
      </w:pPr>
      <w:rPr>
        <w:rFonts w:hint="default" w:cs="Times New Roman"/>
        <w:i/>
        <w:color w:val="4472C4" w:themeColor="accent1"/>
      </w:rPr>
    </w:lvl>
    <w:lvl w:ilvl="4">
      <w:start w:val="1"/>
      <w:numFmt w:val="decimal"/>
      <w:lvlText w:val="%1.%2.%3.%4.%5."/>
      <w:lvlJc w:val="left"/>
      <w:pPr>
        <w:ind w:left="1080" w:hanging="1080"/>
      </w:pPr>
      <w:rPr>
        <w:rFonts w:hint="default" w:cs="Times New Roman"/>
        <w:i/>
        <w:color w:val="4472C4" w:themeColor="accent1"/>
      </w:rPr>
    </w:lvl>
    <w:lvl w:ilvl="5">
      <w:start w:val="1"/>
      <w:numFmt w:val="decimal"/>
      <w:lvlText w:val="%1.%2.%3.%4.%5.%6."/>
      <w:lvlJc w:val="left"/>
      <w:pPr>
        <w:ind w:left="1080" w:hanging="1080"/>
      </w:pPr>
      <w:rPr>
        <w:rFonts w:hint="default" w:cs="Times New Roman"/>
        <w:i/>
        <w:color w:val="4472C4" w:themeColor="accent1"/>
      </w:rPr>
    </w:lvl>
    <w:lvl w:ilvl="6">
      <w:start w:val="1"/>
      <w:numFmt w:val="decimal"/>
      <w:lvlText w:val="%1.%2.%3.%4.%5.%6.%7."/>
      <w:lvlJc w:val="left"/>
      <w:pPr>
        <w:ind w:left="1440" w:hanging="1440"/>
      </w:pPr>
      <w:rPr>
        <w:rFonts w:hint="default" w:cs="Times New Roman"/>
        <w:i/>
        <w:color w:val="4472C4" w:themeColor="accent1"/>
      </w:rPr>
    </w:lvl>
    <w:lvl w:ilvl="7">
      <w:start w:val="1"/>
      <w:numFmt w:val="decimal"/>
      <w:lvlText w:val="%1.%2.%3.%4.%5.%6.%7.%8."/>
      <w:lvlJc w:val="left"/>
      <w:pPr>
        <w:ind w:left="1440" w:hanging="1440"/>
      </w:pPr>
      <w:rPr>
        <w:rFonts w:hint="default" w:cs="Times New Roman"/>
        <w:i/>
        <w:color w:val="4472C4" w:themeColor="accent1"/>
      </w:rPr>
    </w:lvl>
    <w:lvl w:ilvl="8">
      <w:start w:val="1"/>
      <w:numFmt w:val="decimal"/>
      <w:lvlText w:val="%1.%2.%3.%4.%5.%6.%7.%8.%9."/>
      <w:lvlJc w:val="left"/>
      <w:pPr>
        <w:ind w:left="1800" w:hanging="1800"/>
      </w:pPr>
      <w:rPr>
        <w:rFonts w:hint="default" w:cs="Times New Roman"/>
        <w:i/>
        <w:color w:val="4472C4" w:themeColor="accent1"/>
      </w:rPr>
    </w:lvl>
  </w:abstractNum>
  <w:abstractNum w:abstractNumId="26"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5982610">
    <w:abstractNumId w:val="10"/>
  </w:num>
  <w:num w:numId="2" w16cid:durableId="102768553">
    <w:abstractNumId w:val="17"/>
  </w:num>
  <w:num w:numId="3" w16cid:durableId="1030648652">
    <w:abstractNumId w:val="20"/>
  </w:num>
  <w:num w:numId="4" w16cid:durableId="1137258265">
    <w:abstractNumId w:val="5"/>
  </w:num>
  <w:num w:numId="5" w16cid:durableId="1178693957">
    <w:abstractNumId w:val="12"/>
  </w:num>
  <w:num w:numId="6" w16cid:durableId="1204831015">
    <w:abstractNumId w:val="9"/>
  </w:num>
  <w:num w:numId="7" w16cid:durableId="1304235237">
    <w:abstractNumId w:val="2"/>
  </w:num>
  <w:num w:numId="8" w16cid:durableId="1362393756">
    <w:abstractNumId w:val="3"/>
  </w:num>
  <w:num w:numId="9" w16cid:durableId="1366518635">
    <w:abstractNumId w:val="6"/>
  </w:num>
  <w:num w:numId="10" w16cid:durableId="1535390488">
    <w:abstractNumId w:val="14"/>
  </w:num>
  <w:num w:numId="11" w16cid:durableId="1577131743">
    <w:abstractNumId w:val="23"/>
  </w:num>
  <w:num w:numId="12" w16cid:durableId="158158071">
    <w:abstractNumId w:val="8"/>
  </w:num>
  <w:num w:numId="13" w16cid:durableId="1608351398">
    <w:abstractNumId w:val="24"/>
  </w:num>
  <w:num w:numId="14" w16cid:durableId="1611164201">
    <w:abstractNumId w:val="1"/>
  </w:num>
  <w:num w:numId="15" w16cid:durableId="1627272585">
    <w:abstractNumId w:val="4"/>
  </w:num>
  <w:num w:numId="16" w16cid:durableId="1640918086">
    <w:abstractNumId w:val="21"/>
  </w:num>
  <w:num w:numId="17" w16cid:durableId="1672488499">
    <w:abstractNumId w:val="15"/>
  </w:num>
  <w:num w:numId="18" w16cid:durableId="1894924903">
    <w:abstractNumId w:val="26"/>
  </w:num>
  <w:num w:numId="19" w16cid:durableId="1900625399">
    <w:abstractNumId w:val="25"/>
  </w:num>
  <w:num w:numId="20" w16cid:durableId="1935286942">
    <w:abstractNumId w:val="16"/>
  </w:num>
  <w:num w:numId="21" w16cid:durableId="2016346196">
    <w:abstractNumId w:val="11"/>
  </w:num>
  <w:num w:numId="22" w16cid:durableId="257104494">
    <w:abstractNumId w:val="7"/>
  </w:num>
  <w:num w:numId="23" w16cid:durableId="345446200">
    <w:abstractNumId w:val="22"/>
  </w:num>
  <w:num w:numId="24" w16cid:durableId="440806508">
    <w:abstractNumId w:val="18"/>
  </w:num>
  <w:num w:numId="25" w16cid:durableId="458426107">
    <w:abstractNumId w:val="0"/>
  </w:num>
  <w:num w:numId="26" w16cid:durableId="603994821">
    <w:abstractNumId w:val="19"/>
  </w:num>
  <w:num w:numId="27" w16cid:durableId="930352580">
    <w:abstractNumId w:val="1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24E2"/>
    <w:rsid w:val="000046F7"/>
    <w:rsid w:val="0001249B"/>
    <w:rsid w:val="000124BD"/>
    <w:rsid w:val="00014ED1"/>
    <w:rsid w:val="0001774F"/>
    <w:rsid w:val="0002063D"/>
    <w:rsid w:val="00021218"/>
    <w:rsid w:val="00021A31"/>
    <w:rsid w:val="00022962"/>
    <w:rsid w:val="00037F77"/>
    <w:rsid w:val="000423B4"/>
    <w:rsid w:val="000443A7"/>
    <w:rsid w:val="00047F3C"/>
    <w:rsid w:val="000537BE"/>
    <w:rsid w:val="00053A69"/>
    <w:rsid w:val="00055FF4"/>
    <w:rsid w:val="000623BA"/>
    <w:rsid w:val="00071E20"/>
    <w:rsid w:val="00073F6B"/>
    <w:rsid w:val="000758D3"/>
    <w:rsid w:val="00080B84"/>
    <w:rsid w:val="00082757"/>
    <w:rsid w:val="000827E1"/>
    <w:rsid w:val="0009142B"/>
    <w:rsid w:val="00093E66"/>
    <w:rsid w:val="00094BC4"/>
    <w:rsid w:val="000977AD"/>
    <w:rsid w:val="00097F79"/>
    <w:rsid w:val="000A350B"/>
    <w:rsid w:val="000A4F8F"/>
    <w:rsid w:val="000A5103"/>
    <w:rsid w:val="000A7214"/>
    <w:rsid w:val="000A7930"/>
    <w:rsid w:val="000B0022"/>
    <w:rsid w:val="000B46CB"/>
    <w:rsid w:val="000C36F5"/>
    <w:rsid w:val="000C7111"/>
    <w:rsid w:val="000C7A1B"/>
    <w:rsid w:val="000D4180"/>
    <w:rsid w:val="000D5040"/>
    <w:rsid w:val="000E02BF"/>
    <w:rsid w:val="000F2237"/>
    <w:rsid w:val="000F640D"/>
    <w:rsid w:val="0011053E"/>
    <w:rsid w:val="001107A0"/>
    <w:rsid w:val="00110B80"/>
    <w:rsid w:val="0011542F"/>
    <w:rsid w:val="00124B76"/>
    <w:rsid w:val="00125D48"/>
    <w:rsid w:val="0012744D"/>
    <w:rsid w:val="00130799"/>
    <w:rsid w:val="00131CD4"/>
    <w:rsid w:val="00132DB4"/>
    <w:rsid w:val="00133445"/>
    <w:rsid w:val="00134EE2"/>
    <w:rsid w:val="00134FEA"/>
    <w:rsid w:val="0013697F"/>
    <w:rsid w:val="00141474"/>
    <w:rsid w:val="00145EC7"/>
    <w:rsid w:val="00154393"/>
    <w:rsid w:val="0015456B"/>
    <w:rsid w:val="00155A59"/>
    <w:rsid w:val="00162EB2"/>
    <w:rsid w:val="00167826"/>
    <w:rsid w:val="001700D6"/>
    <w:rsid w:val="00172BAE"/>
    <w:rsid w:val="001772CD"/>
    <w:rsid w:val="0018289A"/>
    <w:rsid w:val="00185EEE"/>
    <w:rsid w:val="00186449"/>
    <w:rsid w:val="00195CD0"/>
    <w:rsid w:val="001970B1"/>
    <w:rsid w:val="00197C77"/>
    <w:rsid w:val="001A396B"/>
    <w:rsid w:val="001A3BF5"/>
    <w:rsid w:val="001B34DD"/>
    <w:rsid w:val="001B4EC7"/>
    <w:rsid w:val="001B6EE3"/>
    <w:rsid w:val="001C03A2"/>
    <w:rsid w:val="001C0C4F"/>
    <w:rsid w:val="001C12CA"/>
    <w:rsid w:val="001C2052"/>
    <w:rsid w:val="001C6C02"/>
    <w:rsid w:val="001D1626"/>
    <w:rsid w:val="001D18BA"/>
    <w:rsid w:val="001D4853"/>
    <w:rsid w:val="001D4BA9"/>
    <w:rsid w:val="001D5371"/>
    <w:rsid w:val="001D7580"/>
    <w:rsid w:val="001E6DE8"/>
    <w:rsid w:val="001F32ED"/>
    <w:rsid w:val="001F395F"/>
    <w:rsid w:val="002058CB"/>
    <w:rsid w:val="00214FFB"/>
    <w:rsid w:val="002158A8"/>
    <w:rsid w:val="00221381"/>
    <w:rsid w:val="00234083"/>
    <w:rsid w:val="002434C5"/>
    <w:rsid w:val="002461B5"/>
    <w:rsid w:val="0025378F"/>
    <w:rsid w:val="00256DFD"/>
    <w:rsid w:val="0025701C"/>
    <w:rsid w:val="00257CC2"/>
    <w:rsid w:val="0026001C"/>
    <w:rsid w:val="00266156"/>
    <w:rsid w:val="00266359"/>
    <w:rsid w:val="00266648"/>
    <w:rsid w:val="00267C67"/>
    <w:rsid w:val="002806F9"/>
    <w:rsid w:val="0028376F"/>
    <w:rsid w:val="00287A0B"/>
    <w:rsid w:val="00296623"/>
    <w:rsid w:val="002A5087"/>
    <w:rsid w:val="002A61F0"/>
    <w:rsid w:val="002B26D0"/>
    <w:rsid w:val="002B301E"/>
    <w:rsid w:val="002B3810"/>
    <w:rsid w:val="002B3E60"/>
    <w:rsid w:val="002B55B5"/>
    <w:rsid w:val="002C3646"/>
    <w:rsid w:val="002C59C2"/>
    <w:rsid w:val="002C61D3"/>
    <w:rsid w:val="002D11D0"/>
    <w:rsid w:val="002D227E"/>
    <w:rsid w:val="002D2BAB"/>
    <w:rsid w:val="002D6454"/>
    <w:rsid w:val="002D6B30"/>
    <w:rsid w:val="002E6B28"/>
    <w:rsid w:val="002F328B"/>
    <w:rsid w:val="002F383F"/>
    <w:rsid w:val="002F416B"/>
    <w:rsid w:val="002F54B2"/>
    <w:rsid w:val="002F5957"/>
    <w:rsid w:val="002F616F"/>
    <w:rsid w:val="003006CF"/>
    <w:rsid w:val="003025EC"/>
    <w:rsid w:val="00304EE6"/>
    <w:rsid w:val="00305C2F"/>
    <w:rsid w:val="00310340"/>
    <w:rsid w:val="003114CA"/>
    <w:rsid w:val="003126FA"/>
    <w:rsid w:val="0032175D"/>
    <w:rsid w:val="00334038"/>
    <w:rsid w:val="00334F9E"/>
    <w:rsid w:val="0034295A"/>
    <w:rsid w:val="00353CF7"/>
    <w:rsid w:val="00354600"/>
    <w:rsid w:val="00356EE8"/>
    <w:rsid w:val="00360A6D"/>
    <w:rsid w:val="00363A1A"/>
    <w:rsid w:val="00365453"/>
    <w:rsid w:val="003708DB"/>
    <w:rsid w:val="00374DEC"/>
    <w:rsid w:val="00380635"/>
    <w:rsid w:val="00381661"/>
    <w:rsid w:val="0038223F"/>
    <w:rsid w:val="00382B55"/>
    <w:rsid w:val="003836F9"/>
    <w:rsid w:val="00390979"/>
    <w:rsid w:val="00394AD0"/>
    <w:rsid w:val="003A0484"/>
    <w:rsid w:val="003A1F93"/>
    <w:rsid w:val="003A3822"/>
    <w:rsid w:val="003A633E"/>
    <w:rsid w:val="003B1E2F"/>
    <w:rsid w:val="003B386A"/>
    <w:rsid w:val="003B5EBD"/>
    <w:rsid w:val="003B6C84"/>
    <w:rsid w:val="003C4A33"/>
    <w:rsid w:val="003D0773"/>
    <w:rsid w:val="003D1222"/>
    <w:rsid w:val="003D2DA8"/>
    <w:rsid w:val="003D3B36"/>
    <w:rsid w:val="003D47FA"/>
    <w:rsid w:val="003E1622"/>
    <w:rsid w:val="003E4449"/>
    <w:rsid w:val="003E5D90"/>
    <w:rsid w:val="003F020D"/>
    <w:rsid w:val="003F3654"/>
    <w:rsid w:val="003F3BC8"/>
    <w:rsid w:val="004026B6"/>
    <w:rsid w:val="0040277F"/>
    <w:rsid w:val="00406842"/>
    <w:rsid w:val="004070B0"/>
    <w:rsid w:val="0041033A"/>
    <w:rsid w:val="00410DEE"/>
    <w:rsid w:val="004118D5"/>
    <w:rsid w:val="0041354B"/>
    <w:rsid w:val="00413BF7"/>
    <w:rsid w:val="00413EC4"/>
    <w:rsid w:val="0041453C"/>
    <w:rsid w:val="004161DB"/>
    <w:rsid w:val="004203E3"/>
    <w:rsid w:val="004205C9"/>
    <w:rsid w:val="00420613"/>
    <w:rsid w:val="00424EFC"/>
    <w:rsid w:val="00425F69"/>
    <w:rsid w:val="0043047A"/>
    <w:rsid w:val="00430BB2"/>
    <w:rsid w:val="004326AD"/>
    <w:rsid w:val="00441DA0"/>
    <w:rsid w:val="0044220F"/>
    <w:rsid w:val="00442BF5"/>
    <w:rsid w:val="00445481"/>
    <w:rsid w:val="00450300"/>
    <w:rsid w:val="00453174"/>
    <w:rsid w:val="00453C84"/>
    <w:rsid w:val="004574BD"/>
    <w:rsid w:val="00463F34"/>
    <w:rsid w:val="00470943"/>
    <w:rsid w:val="004717DB"/>
    <w:rsid w:val="00473AE3"/>
    <w:rsid w:val="004765D8"/>
    <w:rsid w:val="00480731"/>
    <w:rsid w:val="00484C3F"/>
    <w:rsid w:val="00485143"/>
    <w:rsid w:val="00491D81"/>
    <w:rsid w:val="00493404"/>
    <w:rsid w:val="004A2739"/>
    <w:rsid w:val="004A41C4"/>
    <w:rsid w:val="004A4308"/>
    <w:rsid w:val="004A492D"/>
    <w:rsid w:val="004A7A30"/>
    <w:rsid w:val="004A7A73"/>
    <w:rsid w:val="004B2304"/>
    <w:rsid w:val="004B29B1"/>
    <w:rsid w:val="004B2BA5"/>
    <w:rsid w:val="004B3DE7"/>
    <w:rsid w:val="004C0268"/>
    <w:rsid w:val="004C3484"/>
    <w:rsid w:val="004C3756"/>
    <w:rsid w:val="004C5BAE"/>
    <w:rsid w:val="004C6AF7"/>
    <w:rsid w:val="004D3DCB"/>
    <w:rsid w:val="004D5030"/>
    <w:rsid w:val="004D7995"/>
    <w:rsid w:val="004E418A"/>
    <w:rsid w:val="004E57CC"/>
    <w:rsid w:val="004F030E"/>
    <w:rsid w:val="004F6311"/>
    <w:rsid w:val="00510241"/>
    <w:rsid w:val="00513B1F"/>
    <w:rsid w:val="00514BCA"/>
    <w:rsid w:val="00514F70"/>
    <w:rsid w:val="0051503F"/>
    <w:rsid w:val="005173C8"/>
    <w:rsid w:val="00521F00"/>
    <w:rsid w:val="00522247"/>
    <w:rsid w:val="00522BB6"/>
    <w:rsid w:val="00523E79"/>
    <w:rsid w:val="00523E92"/>
    <w:rsid w:val="00525805"/>
    <w:rsid w:val="005278B6"/>
    <w:rsid w:val="005321AB"/>
    <w:rsid w:val="0053388B"/>
    <w:rsid w:val="00541866"/>
    <w:rsid w:val="0054294C"/>
    <w:rsid w:val="00542B7E"/>
    <w:rsid w:val="00542F07"/>
    <w:rsid w:val="005448C2"/>
    <w:rsid w:val="00545799"/>
    <w:rsid w:val="00547742"/>
    <w:rsid w:val="0055129C"/>
    <w:rsid w:val="0055372A"/>
    <w:rsid w:val="00556ABC"/>
    <w:rsid w:val="005601C5"/>
    <w:rsid w:val="005700A3"/>
    <w:rsid w:val="005717F2"/>
    <w:rsid w:val="0058548A"/>
    <w:rsid w:val="00586373"/>
    <w:rsid w:val="005A0CBE"/>
    <w:rsid w:val="005A46DE"/>
    <w:rsid w:val="005A5D9F"/>
    <w:rsid w:val="005B1E3C"/>
    <w:rsid w:val="005B2E3B"/>
    <w:rsid w:val="005B4545"/>
    <w:rsid w:val="005C055F"/>
    <w:rsid w:val="005C0E8A"/>
    <w:rsid w:val="005C1971"/>
    <w:rsid w:val="005C31C0"/>
    <w:rsid w:val="005C4CFB"/>
    <w:rsid w:val="005C57D4"/>
    <w:rsid w:val="005C7177"/>
    <w:rsid w:val="005D49C8"/>
    <w:rsid w:val="005D650E"/>
    <w:rsid w:val="005D6F2C"/>
    <w:rsid w:val="005E1E3B"/>
    <w:rsid w:val="005E6BF1"/>
    <w:rsid w:val="005F7065"/>
    <w:rsid w:val="006004E8"/>
    <w:rsid w:val="00606C1F"/>
    <w:rsid w:val="00607EC4"/>
    <w:rsid w:val="00612766"/>
    <w:rsid w:val="0061310B"/>
    <w:rsid w:val="00613A9E"/>
    <w:rsid w:val="00614617"/>
    <w:rsid w:val="00621320"/>
    <w:rsid w:val="0062257A"/>
    <w:rsid w:val="00625C16"/>
    <w:rsid w:val="00632A5E"/>
    <w:rsid w:val="00636DC5"/>
    <w:rsid w:val="00646B03"/>
    <w:rsid w:val="00652DEA"/>
    <w:rsid w:val="00664FCF"/>
    <w:rsid w:val="00665C29"/>
    <w:rsid w:val="006804A3"/>
    <w:rsid w:val="0068117D"/>
    <w:rsid w:val="00681461"/>
    <w:rsid w:val="00697C2E"/>
    <w:rsid w:val="006A057A"/>
    <w:rsid w:val="006A16DE"/>
    <w:rsid w:val="006A1CB2"/>
    <w:rsid w:val="006A27BE"/>
    <w:rsid w:val="006A62A9"/>
    <w:rsid w:val="006A65E3"/>
    <w:rsid w:val="006A7265"/>
    <w:rsid w:val="006A7281"/>
    <w:rsid w:val="006C1E43"/>
    <w:rsid w:val="006C50E4"/>
    <w:rsid w:val="006C7994"/>
    <w:rsid w:val="006D08C7"/>
    <w:rsid w:val="006D1DEF"/>
    <w:rsid w:val="006D2DEC"/>
    <w:rsid w:val="006D72E6"/>
    <w:rsid w:val="006D750F"/>
    <w:rsid w:val="006E45BE"/>
    <w:rsid w:val="006E6AB0"/>
    <w:rsid w:val="006F420A"/>
    <w:rsid w:val="006F5E43"/>
    <w:rsid w:val="00701B34"/>
    <w:rsid w:val="00706EF3"/>
    <w:rsid w:val="0071293E"/>
    <w:rsid w:val="00712E4F"/>
    <w:rsid w:val="00722405"/>
    <w:rsid w:val="00722D6E"/>
    <w:rsid w:val="00727D79"/>
    <w:rsid w:val="0073044B"/>
    <w:rsid w:val="00740AEC"/>
    <w:rsid w:val="00745C82"/>
    <w:rsid w:val="007501A7"/>
    <w:rsid w:val="00750740"/>
    <w:rsid w:val="007537EB"/>
    <w:rsid w:val="00753A4B"/>
    <w:rsid w:val="00754145"/>
    <w:rsid w:val="00755783"/>
    <w:rsid w:val="00755F4D"/>
    <w:rsid w:val="007576EE"/>
    <w:rsid w:val="00763E16"/>
    <w:rsid w:val="00766A57"/>
    <w:rsid w:val="00767E9B"/>
    <w:rsid w:val="00774373"/>
    <w:rsid w:val="0077449C"/>
    <w:rsid w:val="00775E0A"/>
    <w:rsid w:val="007771A5"/>
    <w:rsid w:val="00777CB5"/>
    <w:rsid w:val="00781232"/>
    <w:rsid w:val="007818AE"/>
    <w:rsid w:val="00781B83"/>
    <w:rsid w:val="007848C3"/>
    <w:rsid w:val="007A0764"/>
    <w:rsid w:val="007B2ECE"/>
    <w:rsid w:val="007B39F2"/>
    <w:rsid w:val="007B5283"/>
    <w:rsid w:val="007B5B38"/>
    <w:rsid w:val="007D3FEA"/>
    <w:rsid w:val="007D5E16"/>
    <w:rsid w:val="007E1CDB"/>
    <w:rsid w:val="007E75F5"/>
    <w:rsid w:val="007F6861"/>
    <w:rsid w:val="007F69EE"/>
    <w:rsid w:val="007F6FAD"/>
    <w:rsid w:val="00811AD2"/>
    <w:rsid w:val="00817838"/>
    <w:rsid w:val="008245A4"/>
    <w:rsid w:val="00832F0D"/>
    <w:rsid w:val="00833065"/>
    <w:rsid w:val="00835456"/>
    <w:rsid w:val="00840D21"/>
    <w:rsid w:val="008506AF"/>
    <w:rsid w:val="008554AA"/>
    <w:rsid w:val="00873D6E"/>
    <w:rsid w:val="00873E5B"/>
    <w:rsid w:val="00877482"/>
    <w:rsid w:val="00880558"/>
    <w:rsid w:val="008810CE"/>
    <w:rsid w:val="00881802"/>
    <w:rsid w:val="00882CC0"/>
    <w:rsid w:val="00890C50"/>
    <w:rsid w:val="00893017"/>
    <w:rsid w:val="00895DF8"/>
    <w:rsid w:val="00897DBC"/>
    <w:rsid w:val="008A1F37"/>
    <w:rsid w:val="008A630B"/>
    <w:rsid w:val="008B03B4"/>
    <w:rsid w:val="008B1D80"/>
    <w:rsid w:val="008B20AD"/>
    <w:rsid w:val="008B2325"/>
    <w:rsid w:val="008B3AAF"/>
    <w:rsid w:val="008B4646"/>
    <w:rsid w:val="008B567B"/>
    <w:rsid w:val="008B57A2"/>
    <w:rsid w:val="008C1C99"/>
    <w:rsid w:val="008C3F61"/>
    <w:rsid w:val="008D22DE"/>
    <w:rsid w:val="008D25E3"/>
    <w:rsid w:val="008D2A39"/>
    <w:rsid w:val="008D394D"/>
    <w:rsid w:val="008E15BB"/>
    <w:rsid w:val="008E79B7"/>
    <w:rsid w:val="008F00EB"/>
    <w:rsid w:val="00903629"/>
    <w:rsid w:val="0090513B"/>
    <w:rsid w:val="009121B7"/>
    <w:rsid w:val="0092222A"/>
    <w:rsid w:val="00923FF4"/>
    <w:rsid w:val="0092582E"/>
    <w:rsid w:val="0092689B"/>
    <w:rsid w:val="00930889"/>
    <w:rsid w:val="0093151C"/>
    <w:rsid w:val="0093278F"/>
    <w:rsid w:val="0094247B"/>
    <w:rsid w:val="009429EE"/>
    <w:rsid w:val="00943A6F"/>
    <w:rsid w:val="0095162C"/>
    <w:rsid w:val="00957DE3"/>
    <w:rsid w:val="009601DB"/>
    <w:rsid w:val="009606E6"/>
    <w:rsid w:val="00964EBC"/>
    <w:rsid w:val="00966373"/>
    <w:rsid w:val="00970164"/>
    <w:rsid w:val="00971518"/>
    <w:rsid w:val="0097198B"/>
    <w:rsid w:val="009743B2"/>
    <w:rsid w:val="00975BBB"/>
    <w:rsid w:val="009761EE"/>
    <w:rsid w:val="009773A3"/>
    <w:rsid w:val="009869E5"/>
    <w:rsid w:val="00993E65"/>
    <w:rsid w:val="00994C33"/>
    <w:rsid w:val="009A2453"/>
    <w:rsid w:val="009A643F"/>
    <w:rsid w:val="009B4356"/>
    <w:rsid w:val="009B7EE5"/>
    <w:rsid w:val="009C5ADE"/>
    <w:rsid w:val="009D14A9"/>
    <w:rsid w:val="009D15AC"/>
    <w:rsid w:val="009D1CBD"/>
    <w:rsid w:val="009E1837"/>
    <w:rsid w:val="009E2DDE"/>
    <w:rsid w:val="009E6999"/>
    <w:rsid w:val="009F6009"/>
    <w:rsid w:val="00A1190C"/>
    <w:rsid w:val="00A16519"/>
    <w:rsid w:val="00A16F37"/>
    <w:rsid w:val="00A24DCF"/>
    <w:rsid w:val="00A260AE"/>
    <w:rsid w:val="00A31040"/>
    <w:rsid w:val="00A319BD"/>
    <w:rsid w:val="00A33A22"/>
    <w:rsid w:val="00A46084"/>
    <w:rsid w:val="00A47DF1"/>
    <w:rsid w:val="00A537FB"/>
    <w:rsid w:val="00A54F13"/>
    <w:rsid w:val="00A55976"/>
    <w:rsid w:val="00A60941"/>
    <w:rsid w:val="00A6191C"/>
    <w:rsid w:val="00A63C62"/>
    <w:rsid w:val="00A66B3B"/>
    <w:rsid w:val="00A67428"/>
    <w:rsid w:val="00A67A15"/>
    <w:rsid w:val="00A7786A"/>
    <w:rsid w:val="00A803A7"/>
    <w:rsid w:val="00A849A2"/>
    <w:rsid w:val="00A84D6C"/>
    <w:rsid w:val="00A869F5"/>
    <w:rsid w:val="00AA094D"/>
    <w:rsid w:val="00AA0ECC"/>
    <w:rsid w:val="00AA2C69"/>
    <w:rsid w:val="00AA38C6"/>
    <w:rsid w:val="00AA48FE"/>
    <w:rsid w:val="00AA6230"/>
    <w:rsid w:val="00AA6D1E"/>
    <w:rsid w:val="00AB007E"/>
    <w:rsid w:val="00AB0A46"/>
    <w:rsid w:val="00AB0A5D"/>
    <w:rsid w:val="00AB0A65"/>
    <w:rsid w:val="00AB218C"/>
    <w:rsid w:val="00AB59A4"/>
    <w:rsid w:val="00AB5ABB"/>
    <w:rsid w:val="00AC1423"/>
    <w:rsid w:val="00AC17C6"/>
    <w:rsid w:val="00AD0F3F"/>
    <w:rsid w:val="00AD6BAA"/>
    <w:rsid w:val="00AE0C53"/>
    <w:rsid w:val="00AE12FE"/>
    <w:rsid w:val="00AE24D0"/>
    <w:rsid w:val="00AE2DDE"/>
    <w:rsid w:val="00AE435D"/>
    <w:rsid w:val="00AE56AC"/>
    <w:rsid w:val="00AE65F9"/>
    <w:rsid w:val="00AF7B6B"/>
    <w:rsid w:val="00B00411"/>
    <w:rsid w:val="00B0458B"/>
    <w:rsid w:val="00B12F39"/>
    <w:rsid w:val="00B15401"/>
    <w:rsid w:val="00B21B0D"/>
    <w:rsid w:val="00B23242"/>
    <w:rsid w:val="00B255A7"/>
    <w:rsid w:val="00B26EBC"/>
    <w:rsid w:val="00B305F6"/>
    <w:rsid w:val="00B363B7"/>
    <w:rsid w:val="00B42478"/>
    <w:rsid w:val="00B43627"/>
    <w:rsid w:val="00B510A0"/>
    <w:rsid w:val="00B5218D"/>
    <w:rsid w:val="00B54147"/>
    <w:rsid w:val="00B543C8"/>
    <w:rsid w:val="00B55A64"/>
    <w:rsid w:val="00B60A6C"/>
    <w:rsid w:val="00B61931"/>
    <w:rsid w:val="00B70288"/>
    <w:rsid w:val="00B72033"/>
    <w:rsid w:val="00B722FE"/>
    <w:rsid w:val="00B735A8"/>
    <w:rsid w:val="00B77865"/>
    <w:rsid w:val="00B80BA2"/>
    <w:rsid w:val="00B80CA4"/>
    <w:rsid w:val="00B8117E"/>
    <w:rsid w:val="00B814A7"/>
    <w:rsid w:val="00B815F6"/>
    <w:rsid w:val="00B83305"/>
    <w:rsid w:val="00B85BDB"/>
    <w:rsid w:val="00B903BE"/>
    <w:rsid w:val="00BA27A3"/>
    <w:rsid w:val="00BA4C72"/>
    <w:rsid w:val="00BA7BAF"/>
    <w:rsid w:val="00BB0909"/>
    <w:rsid w:val="00BB5521"/>
    <w:rsid w:val="00BB575A"/>
    <w:rsid w:val="00BB5ED9"/>
    <w:rsid w:val="00BC08FE"/>
    <w:rsid w:val="00BC4844"/>
    <w:rsid w:val="00BC5867"/>
    <w:rsid w:val="00BC72E4"/>
    <w:rsid w:val="00BD00F5"/>
    <w:rsid w:val="00BD5EF1"/>
    <w:rsid w:val="00BE2C0A"/>
    <w:rsid w:val="00BE3789"/>
    <w:rsid w:val="00BE39CF"/>
    <w:rsid w:val="00BE50E6"/>
    <w:rsid w:val="00BF5462"/>
    <w:rsid w:val="00BF6506"/>
    <w:rsid w:val="00C04899"/>
    <w:rsid w:val="00C05513"/>
    <w:rsid w:val="00C06F62"/>
    <w:rsid w:val="00C07DB3"/>
    <w:rsid w:val="00C133A0"/>
    <w:rsid w:val="00C20298"/>
    <w:rsid w:val="00C23400"/>
    <w:rsid w:val="00C2460E"/>
    <w:rsid w:val="00C304AE"/>
    <w:rsid w:val="00C3358F"/>
    <w:rsid w:val="00C336D8"/>
    <w:rsid w:val="00C40DF8"/>
    <w:rsid w:val="00C40F0A"/>
    <w:rsid w:val="00C422D2"/>
    <w:rsid w:val="00C45EC4"/>
    <w:rsid w:val="00C512A2"/>
    <w:rsid w:val="00C5714C"/>
    <w:rsid w:val="00C63374"/>
    <w:rsid w:val="00C731E8"/>
    <w:rsid w:val="00C82895"/>
    <w:rsid w:val="00C84271"/>
    <w:rsid w:val="00C843A4"/>
    <w:rsid w:val="00C853D4"/>
    <w:rsid w:val="00C945D0"/>
    <w:rsid w:val="00CA435B"/>
    <w:rsid w:val="00CB37CF"/>
    <w:rsid w:val="00CB5A19"/>
    <w:rsid w:val="00CB5CA8"/>
    <w:rsid w:val="00CC6997"/>
    <w:rsid w:val="00CD5D7C"/>
    <w:rsid w:val="00CD64A6"/>
    <w:rsid w:val="00CE5A8B"/>
    <w:rsid w:val="00CF171A"/>
    <w:rsid w:val="00CF2143"/>
    <w:rsid w:val="00CF2E1F"/>
    <w:rsid w:val="00CF4161"/>
    <w:rsid w:val="00CF4CF0"/>
    <w:rsid w:val="00D00238"/>
    <w:rsid w:val="00D01211"/>
    <w:rsid w:val="00D06F2E"/>
    <w:rsid w:val="00D2118F"/>
    <w:rsid w:val="00D25E92"/>
    <w:rsid w:val="00D27295"/>
    <w:rsid w:val="00D35867"/>
    <w:rsid w:val="00D367FF"/>
    <w:rsid w:val="00D36C1D"/>
    <w:rsid w:val="00D4033C"/>
    <w:rsid w:val="00D40DD2"/>
    <w:rsid w:val="00D425F3"/>
    <w:rsid w:val="00D46D4E"/>
    <w:rsid w:val="00D61D2B"/>
    <w:rsid w:val="00D63B72"/>
    <w:rsid w:val="00D67944"/>
    <w:rsid w:val="00D722E2"/>
    <w:rsid w:val="00D72F6B"/>
    <w:rsid w:val="00D75868"/>
    <w:rsid w:val="00D7769E"/>
    <w:rsid w:val="00D82ECE"/>
    <w:rsid w:val="00D90A52"/>
    <w:rsid w:val="00D92356"/>
    <w:rsid w:val="00D92CC8"/>
    <w:rsid w:val="00D93A61"/>
    <w:rsid w:val="00D94212"/>
    <w:rsid w:val="00D95185"/>
    <w:rsid w:val="00D96CA9"/>
    <w:rsid w:val="00D9777D"/>
    <w:rsid w:val="00DA061F"/>
    <w:rsid w:val="00DA0A7C"/>
    <w:rsid w:val="00DB3096"/>
    <w:rsid w:val="00DC3213"/>
    <w:rsid w:val="00DC6698"/>
    <w:rsid w:val="00DC6B3A"/>
    <w:rsid w:val="00DC75AD"/>
    <w:rsid w:val="00DD068E"/>
    <w:rsid w:val="00DD2A5B"/>
    <w:rsid w:val="00DD61C0"/>
    <w:rsid w:val="00DE4AD1"/>
    <w:rsid w:val="00DE4E7A"/>
    <w:rsid w:val="00DE5EA9"/>
    <w:rsid w:val="00DF1DFC"/>
    <w:rsid w:val="00DF3BF3"/>
    <w:rsid w:val="00DF70E0"/>
    <w:rsid w:val="00E03254"/>
    <w:rsid w:val="00E06D4B"/>
    <w:rsid w:val="00E1185A"/>
    <w:rsid w:val="00E11C38"/>
    <w:rsid w:val="00E11EF5"/>
    <w:rsid w:val="00E14F37"/>
    <w:rsid w:val="00E16323"/>
    <w:rsid w:val="00E16D6B"/>
    <w:rsid w:val="00E2321E"/>
    <w:rsid w:val="00E23799"/>
    <w:rsid w:val="00E2422A"/>
    <w:rsid w:val="00E24E40"/>
    <w:rsid w:val="00E30FA1"/>
    <w:rsid w:val="00E31187"/>
    <w:rsid w:val="00E318B2"/>
    <w:rsid w:val="00E40477"/>
    <w:rsid w:val="00E40CDB"/>
    <w:rsid w:val="00E47278"/>
    <w:rsid w:val="00E47E5B"/>
    <w:rsid w:val="00E52861"/>
    <w:rsid w:val="00E53C00"/>
    <w:rsid w:val="00E54051"/>
    <w:rsid w:val="00E60693"/>
    <w:rsid w:val="00E619E5"/>
    <w:rsid w:val="00E7271B"/>
    <w:rsid w:val="00E74067"/>
    <w:rsid w:val="00E80930"/>
    <w:rsid w:val="00E93674"/>
    <w:rsid w:val="00E943EC"/>
    <w:rsid w:val="00E95040"/>
    <w:rsid w:val="00EA0D62"/>
    <w:rsid w:val="00EB0B74"/>
    <w:rsid w:val="00EB4106"/>
    <w:rsid w:val="00EB6CF0"/>
    <w:rsid w:val="00EC08AD"/>
    <w:rsid w:val="00EC1D7D"/>
    <w:rsid w:val="00EC5170"/>
    <w:rsid w:val="00EC5D64"/>
    <w:rsid w:val="00ED5A4E"/>
    <w:rsid w:val="00EE3FBB"/>
    <w:rsid w:val="00EE73CE"/>
    <w:rsid w:val="00EF1440"/>
    <w:rsid w:val="00EF7A90"/>
    <w:rsid w:val="00F01207"/>
    <w:rsid w:val="00F06F2B"/>
    <w:rsid w:val="00F131D0"/>
    <w:rsid w:val="00F13F40"/>
    <w:rsid w:val="00F14A68"/>
    <w:rsid w:val="00F2011F"/>
    <w:rsid w:val="00F2401E"/>
    <w:rsid w:val="00F26DD1"/>
    <w:rsid w:val="00F31CD6"/>
    <w:rsid w:val="00F32187"/>
    <w:rsid w:val="00F470F6"/>
    <w:rsid w:val="00F50E3B"/>
    <w:rsid w:val="00F5340B"/>
    <w:rsid w:val="00F572FA"/>
    <w:rsid w:val="00F628CC"/>
    <w:rsid w:val="00F662A0"/>
    <w:rsid w:val="00F728DD"/>
    <w:rsid w:val="00F72BEE"/>
    <w:rsid w:val="00F72D73"/>
    <w:rsid w:val="00F754D6"/>
    <w:rsid w:val="00F81DA7"/>
    <w:rsid w:val="00F83A02"/>
    <w:rsid w:val="00F83ECE"/>
    <w:rsid w:val="00F8420C"/>
    <w:rsid w:val="00F84244"/>
    <w:rsid w:val="00F8713A"/>
    <w:rsid w:val="00F871DA"/>
    <w:rsid w:val="00F904EC"/>
    <w:rsid w:val="00F91340"/>
    <w:rsid w:val="00F92200"/>
    <w:rsid w:val="00F92392"/>
    <w:rsid w:val="00F93AAA"/>
    <w:rsid w:val="00FA440F"/>
    <w:rsid w:val="00FB052D"/>
    <w:rsid w:val="00FB2340"/>
    <w:rsid w:val="00FB45EB"/>
    <w:rsid w:val="00FB5ECD"/>
    <w:rsid w:val="00FC20C6"/>
    <w:rsid w:val="00FC2E45"/>
    <w:rsid w:val="00FC5D7C"/>
    <w:rsid w:val="00FD1F40"/>
    <w:rsid w:val="00FE377E"/>
    <w:rsid w:val="00FF1866"/>
    <w:rsid w:val="00FF3EA6"/>
    <w:rsid w:val="00FF51A3"/>
    <w:rsid w:val="0226C92C"/>
    <w:rsid w:val="03085528"/>
    <w:rsid w:val="0322F565"/>
    <w:rsid w:val="036923F6"/>
    <w:rsid w:val="03CE2AAF"/>
    <w:rsid w:val="041FF5AB"/>
    <w:rsid w:val="0495EE8C"/>
    <w:rsid w:val="049AEDAC"/>
    <w:rsid w:val="074376E6"/>
    <w:rsid w:val="0940E70C"/>
    <w:rsid w:val="096D3D42"/>
    <w:rsid w:val="09767B66"/>
    <w:rsid w:val="0A7698A9"/>
    <w:rsid w:val="0BA540E6"/>
    <w:rsid w:val="0C0BF60A"/>
    <w:rsid w:val="0C981252"/>
    <w:rsid w:val="0D90B3C0"/>
    <w:rsid w:val="0E805A7D"/>
    <w:rsid w:val="0ED9EE0B"/>
    <w:rsid w:val="0F2FB433"/>
    <w:rsid w:val="0F49C103"/>
    <w:rsid w:val="10016B4B"/>
    <w:rsid w:val="13382DD8"/>
    <w:rsid w:val="13D1E6AB"/>
    <w:rsid w:val="140CDC4C"/>
    <w:rsid w:val="145F6454"/>
    <w:rsid w:val="14EF3708"/>
    <w:rsid w:val="1506E590"/>
    <w:rsid w:val="153C6AD6"/>
    <w:rsid w:val="153E8014"/>
    <w:rsid w:val="15B7D151"/>
    <w:rsid w:val="15BC078E"/>
    <w:rsid w:val="16778A48"/>
    <w:rsid w:val="16B042A5"/>
    <w:rsid w:val="175062A7"/>
    <w:rsid w:val="179F2A66"/>
    <w:rsid w:val="19C354CC"/>
    <w:rsid w:val="1A201732"/>
    <w:rsid w:val="1A37D68B"/>
    <w:rsid w:val="1A4CBA05"/>
    <w:rsid w:val="1A4E84DC"/>
    <w:rsid w:val="1A907F7C"/>
    <w:rsid w:val="1ACDFEC2"/>
    <w:rsid w:val="1AF8635A"/>
    <w:rsid w:val="1BD70EBF"/>
    <w:rsid w:val="1C3CBAA9"/>
    <w:rsid w:val="1CAE7905"/>
    <w:rsid w:val="1D0B91D9"/>
    <w:rsid w:val="1D17EF12"/>
    <w:rsid w:val="1D48009C"/>
    <w:rsid w:val="1D67658F"/>
    <w:rsid w:val="1E8242EF"/>
    <w:rsid w:val="1EF0DAC2"/>
    <w:rsid w:val="1F44FEEA"/>
    <w:rsid w:val="1F751BB6"/>
    <w:rsid w:val="2076EE51"/>
    <w:rsid w:val="2115395C"/>
    <w:rsid w:val="2126319B"/>
    <w:rsid w:val="2154FA3F"/>
    <w:rsid w:val="215A3447"/>
    <w:rsid w:val="21AF0D81"/>
    <w:rsid w:val="220D8AF7"/>
    <w:rsid w:val="22794497"/>
    <w:rsid w:val="252EDDAC"/>
    <w:rsid w:val="254D96D6"/>
    <w:rsid w:val="259E3540"/>
    <w:rsid w:val="25CA9E16"/>
    <w:rsid w:val="26A644F1"/>
    <w:rsid w:val="27B7656C"/>
    <w:rsid w:val="28E3AD4F"/>
    <w:rsid w:val="296F79E0"/>
    <w:rsid w:val="29883519"/>
    <w:rsid w:val="298B36BB"/>
    <w:rsid w:val="29E30EFD"/>
    <w:rsid w:val="2A98F517"/>
    <w:rsid w:val="2B1A9B83"/>
    <w:rsid w:val="2B849BC8"/>
    <w:rsid w:val="2BC5FE05"/>
    <w:rsid w:val="2BD00AA4"/>
    <w:rsid w:val="2CE2F29D"/>
    <w:rsid w:val="2D8F1954"/>
    <w:rsid w:val="2EF08ADB"/>
    <w:rsid w:val="2F1254B7"/>
    <w:rsid w:val="2FB02F65"/>
    <w:rsid w:val="30193CDF"/>
    <w:rsid w:val="307E108B"/>
    <w:rsid w:val="31D1717F"/>
    <w:rsid w:val="325D3384"/>
    <w:rsid w:val="32E89D73"/>
    <w:rsid w:val="349A34B6"/>
    <w:rsid w:val="35354204"/>
    <w:rsid w:val="3622AD49"/>
    <w:rsid w:val="3687DA29"/>
    <w:rsid w:val="36C8747D"/>
    <w:rsid w:val="3785AF15"/>
    <w:rsid w:val="38860EAB"/>
    <w:rsid w:val="39185970"/>
    <w:rsid w:val="3920106A"/>
    <w:rsid w:val="3920DE72"/>
    <w:rsid w:val="392A846B"/>
    <w:rsid w:val="39672806"/>
    <w:rsid w:val="39C78E75"/>
    <w:rsid w:val="3AA91C48"/>
    <w:rsid w:val="3AD64BF4"/>
    <w:rsid w:val="3B1562E4"/>
    <w:rsid w:val="3B6E76B6"/>
    <w:rsid w:val="3C4C251A"/>
    <w:rsid w:val="3CCF8B92"/>
    <w:rsid w:val="3D4DFD9A"/>
    <w:rsid w:val="3D71EA7D"/>
    <w:rsid w:val="3DC27006"/>
    <w:rsid w:val="3E3AB469"/>
    <w:rsid w:val="40DB3E07"/>
    <w:rsid w:val="40DFFF49"/>
    <w:rsid w:val="41E33CFD"/>
    <w:rsid w:val="42A68881"/>
    <w:rsid w:val="43194324"/>
    <w:rsid w:val="439F506D"/>
    <w:rsid w:val="43B99842"/>
    <w:rsid w:val="44D34B4E"/>
    <w:rsid w:val="457B3B64"/>
    <w:rsid w:val="45BEC0EE"/>
    <w:rsid w:val="45CFBE63"/>
    <w:rsid w:val="462BCB3F"/>
    <w:rsid w:val="46B16C7D"/>
    <w:rsid w:val="47236588"/>
    <w:rsid w:val="4775C126"/>
    <w:rsid w:val="480811C4"/>
    <w:rsid w:val="488EB949"/>
    <w:rsid w:val="48CC2E09"/>
    <w:rsid w:val="48D6886D"/>
    <w:rsid w:val="491E5594"/>
    <w:rsid w:val="49288A5A"/>
    <w:rsid w:val="4939C677"/>
    <w:rsid w:val="49A2BE42"/>
    <w:rsid w:val="4AB6096C"/>
    <w:rsid w:val="4ADB67C7"/>
    <w:rsid w:val="4ADFDB74"/>
    <w:rsid w:val="4AEF9B17"/>
    <w:rsid w:val="4B5BC79A"/>
    <w:rsid w:val="4B8E5F4A"/>
    <w:rsid w:val="4B8F9591"/>
    <w:rsid w:val="4BB09F13"/>
    <w:rsid w:val="4C316219"/>
    <w:rsid w:val="4C6DE335"/>
    <w:rsid w:val="4C76C088"/>
    <w:rsid w:val="4CB76B0F"/>
    <w:rsid w:val="4CDB2233"/>
    <w:rsid w:val="4CE211DD"/>
    <w:rsid w:val="4E11D727"/>
    <w:rsid w:val="4F186872"/>
    <w:rsid w:val="4F510B2D"/>
    <w:rsid w:val="4F60A1B8"/>
    <w:rsid w:val="50288F13"/>
    <w:rsid w:val="50563310"/>
    <w:rsid w:val="51826394"/>
    <w:rsid w:val="5498C2F8"/>
    <w:rsid w:val="55C286AB"/>
    <w:rsid w:val="56D75054"/>
    <w:rsid w:val="579D527A"/>
    <w:rsid w:val="57A13C28"/>
    <w:rsid w:val="57D96B6A"/>
    <w:rsid w:val="58759D8F"/>
    <w:rsid w:val="58BE57AB"/>
    <w:rsid w:val="5BA46E23"/>
    <w:rsid w:val="5C9AC644"/>
    <w:rsid w:val="5CBF0820"/>
    <w:rsid w:val="5D8C6A4A"/>
    <w:rsid w:val="5DDFEF13"/>
    <w:rsid w:val="5DE0D504"/>
    <w:rsid w:val="5DF96926"/>
    <w:rsid w:val="5E0FFBDA"/>
    <w:rsid w:val="5E192D59"/>
    <w:rsid w:val="5E49BC16"/>
    <w:rsid w:val="5E69E081"/>
    <w:rsid w:val="5EDE19EF"/>
    <w:rsid w:val="5F710286"/>
    <w:rsid w:val="61D912B1"/>
    <w:rsid w:val="6229BCE1"/>
    <w:rsid w:val="625972EE"/>
    <w:rsid w:val="62866E00"/>
    <w:rsid w:val="62A8413F"/>
    <w:rsid w:val="634F5DA5"/>
    <w:rsid w:val="64361478"/>
    <w:rsid w:val="6513C981"/>
    <w:rsid w:val="6526D678"/>
    <w:rsid w:val="661257E1"/>
    <w:rsid w:val="66D2F5B1"/>
    <w:rsid w:val="66F2F5B1"/>
    <w:rsid w:val="670D89EC"/>
    <w:rsid w:val="687EF679"/>
    <w:rsid w:val="6894BFD9"/>
    <w:rsid w:val="692F8724"/>
    <w:rsid w:val="6940EF5F"/>
    <w:rsid w:val="6B11D025"/>
    <w:rsid w:val="6B7C011D"/>
    <w:rsid w:val="6CDC1670"/>
    <w:rsid w:val="6D5EE633"/>
    <w:rsid w:val="6DA4D2BF"/>
    <w:rsid w:val="6E3852D4"/>
    <w:rsid w:val="6E683C06"/>
    <w:rsid w:val="6FBD1883"/>
    <w:rsid w:val="700EEB19"/>
    <w:rsid w:val="70CA40EB"/>
    <w:rsid w:val="70CFC472"/>
    <w:rsid w:val="71281327"/>
    <w:rsid w:val="719CF4F2"/>
    <w:rsid w:val="71CADEAD"/>
    <w:rsid w:val="721C078D"/>
    <w:rsid w:val="725B37F0"/>
    <w:rsid w:val="72EA4B21"/>
    <w:rsid w:val="730CE2DE"/>
    <w:rsid w:val="73CCEEB4"/>
    <w:rsid w:val="73DE1076"/>
    <w:rsid w:val="74929F3D"/>
    <w:rsid w:val="74A3270F"/>
    <w:rsid w:val="75D545A9"/>
    <w:rsid w:val="761BCAFE"/>
    <w:rsid w:val="76CD6952"/>
    <w:rsid w:val="76EF073C"/>
    <w:rsid w:val="7735B66C"/>
    <w:rsid w:val="7741B66B"/>
    <w:rsid w:val="78086A64"/>
    <w:rsid w:val="78B2258D"/>
    <w:rsid w:val="78D71A51"/>
    <w:rsid w:val="78DB47A4"/>
    <w:rsid w:val="7910A408"/>
    <w:rsid w:val="79407A01"/>
    <w:rsid w:val="79F66134"/>
    <w:rsid w:val="7A1B7723"/>
    <w:rsid w:val="7AC85B2D"/>
    <w:rsid w:val="7AD56585"/>
    <w:rsid w:val="7B24D363"/>
    <w:rsid w:val="7C6D4F86"/>
    <w:rsid w:val="7CCBBAA5"/>
    <w:rsid w:val="7CDD6E1E"/>
    <w:rsid w:val="7DEF79CB"/>
    <w:rsid w:val="7E1E5839"/>
    <w:rsid w:val="7E4DF806"/>
    <w:rsid w:val="7F01AB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E0E13C"/>
  <w15:chartTrackingRefBased/>
  <w15:docId w15:val="{3A265F5B-75E0-4BF7-92B2-284B23E2915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537EB"/>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A057A"/>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6A057A"/>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6A057A"/>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6A057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A057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A057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A057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styleId="QuoteChar" w:customStyle="1">
    <w:name w:val="Quote Char"/>
    <w:basedOn w:val="DefaultParagraphFont"/>
    <w:link w:val="Quote"/>
    <w:uiPriority w:val="29"/>
    <w:rsid w:val="006A057A"/>
    <w:rPr>
      <w:i/>
      <w:iCs/>
      <w:color w:val="404040" w:themeColor="text1" w:themeTint="BF"/>
    </w:r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lp11"/>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712E4F"/>
    <w:rPr>
      <w:color w:val="605E5C"/>
      <w:shd w:val="clear" w:color="auto" w:fill="E1DFDD"/>
    </w:rPr>
  </w:style>
  <w:style w:type="paragraph" w:styleId="Revision">
    <w:name w:val="Revision"/>
    <w:hidden/>
    <w:uiPriority w:val="99"/>
    <w:semiHidden/>
    <w:rsid w:val="00B00411"/>
    <w:pPr>
      <w:spacing w:after="0" w:line="240" w:lineRule="auto"/>
    </w:pPr>
  </w:style>
  <w:style w:type="paragraph" w:styleId="Header">
    <w:name w:val="header"/>
    <w:basedOn w:val="Normal"/>
    <w:link w:val="HeaderChar"/>
    <w:uiPriority w:val="99"/>
    <w:semiHidden/>
    <w:unhideWhenUsed/>
    <w:rsid w:val="00133445"/>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133445"/>
  </w:style>
  <w:style w:type="paragraph" w:styleId="Footer">
    <w:name w:val="footer"/>
    <w:basedOn w:val="Normal"/>
    <w:link w:val="FooterChar"/>
    <w:uiPriority w:val="99"/>
    <w:semiHidden/>
    <w:unhideWhenUsed/>
    <w:rsid w:val="00133445"/>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133445"/>
  </w:style>
  <w:style w:type="character" w:styleId="FollowedHyperlink">
    <w:name w:val="FollowedHyperlink"/>
    <w:basedOn w:val="DefaultParagraphFont"/>
    <w:uiPriority w:val="99"/>
    <w:semiHidden/>
    <w:unhideWhenUsed/>
    <w:rsid w:val="005278B6"/>
    <w:rPr>
      <w:color w:val="954F72" w:themeColor="followedHyperlink"/>
      <w:u w:val="single"/>
    </w:rPr>
  </w:style>
  <w:style w:type="character" w:styleId="ListParagraphChar" w:customStyle="1">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qFormat/>
    <w:locked/>
    <w:rsid w:val="0058548A"/>
  </w:style>
  <w:style w:type="paragraph" w:styleId="Default" w:customStyle="1">
    <w:name w:val="Default"/>
    <w:rsid w:val="00B80BA2"/>
    <w:pPr>
      <w:autoSpaceDE w:val="0"/>
      <w:autoSpaceDN w:val="0"/>
      <w:adjustRightInd w:val="0"/>
      <w:spacing w:after="0" w:line="240" w:lineRule="auto"/>
    </w:pPr>
    <w:rPr>
      <w:rFonts w:ascii="Arial" w:hAnsi="Arial" w:cs="Arial"/>
      <w:color w:val="000000"/>
      <w:kern w:val="0"/>
      <w:sz w:val="24"/>
      <w:szCs w:val="24"/>
      <w:lang w:val="lt-LT"/>
      <w14:ligatures w14:val="none"/>
    </w:rPr>
  </w:style>
  <w:style w:type="character" w:styleId="CommentReference">
    <w:name w:val="Comment Reference"/>
    <w:basedOn w:val="DefaultParagraphFont"/>
    <w:uiPriority w:val="99"/>
    <w:semiHidden/>
    <w:unhideWhenUsed/>
    <w:rsid w:val="006A7281"/>
    <w:rPr>
      <w:sz w:val="16"/>
      <w:szCs w:val="16"/>
    </w:rPr>
  </w:style>
  <w:style w:type="paragraph" w:styleId="CommentText">
    <w:name w:val="Comment Text"/>
    <w:basedOn w:val="Normal"/>
    <w:link w:val="CommentTextChar"/>
    <w:uiPriority w:val="99"/>
    <w:unhideWhenUsed/>
    <w:rsid w:val="006A7281"/>
    <w:pPr>
      <w:spacing w:line="240" w:lineRule="auto"/>
    </w:pPr>
    <w:rPr>
      <w:sz w:val="20"/>
      <w:szCs w:val="20"/>
    </w:rPr>
  </w:style>
  <w:style w:type="character" w:styleId="CommentTextChar" w:customStyle="1">
    <w:name w:val="Comment Text Char"/>
    <w:basedOn w:val="DefaultParagraphFont"/>
    <w:link w:val="CommentText"/>
    <w:uiPriority w:val="99"/>
    <w:rsid w:val="006A7281"/>
    <w:rPr>
      <w:sz w:val="20"/>
      <w:szCs w:val="20"/>
    </w:rPr>
  </w:style>
  <w:style w:type="paragraph" w:styleId="CommentSubject">
    <w:name w:val="Comment Subject"/>
    <w:basedOn w:val="CommentText"/>
    <w:next w:val="CommentText"/>
    <w:link w:val="CommentSubjectChar"/>
    <w:uiPriority w:val="99"/>
    <w:semiHidden/>
    <w:unhideWhenUsed/>
    <w:rsid w:val="006A7281"/>
    <w:rPr>
      <w:b/>
      <w:bCs/>
    </w:rPr>
  </w:style>
  <w:style w:type="character" w:styleId="CommentSubjectChar" w:customStyle="1">
    <w:name w:val="Comment Subject Char"/>
    <w:basedOn w:val="CommentTextChar"/>
    <w:link w:val="CommentSubject"/>
    <w:uiPriority w:val="99"/>
    <w:semiHidden/>
    <w:rsid w:val="006A7281"/>
    <w:rPr>
      <w:b/>
      <w:bCs/>
      <w:sz w:val="20"/>
      <w:szCs w:val="20"/>
    </w:rPr>
  </w:style>
</w:styles>
</file>

<file path=word/tasks.xml><?xml version="1.0" encoding="utf-8"?>
<t:Tasks xmlns:t="http://schemas.microsoft.com/office/tasks/2019/documenttasks" xmlns:oel="http://schemas.microsoft.com/office/2019/extlst">
  <t:Task id="{49001CEB-AEE6-4AAB-9356-A975D30DD5B1}">
    <t:Anchor>
      <t:Comment id="430465536"/>
    </t:Anchor>
    <t:History>
      <t:Event id="{1B2C8ABE-7B2D-4CA9-A065-E5761A3BFECA}" time="2026-04-03T07:24:50.203Z">
        <t:Attribution userId="S::dainius.bielinis@regitra.lt::e223741a-a144-4e44-8a0a-917c8f8b4e92" userProvider="AD" userName="Dainius Bielinis"/>
        <t:Anchor>
          <t:Comment id="1255881246"/>
        </t:Anchor>
        <t:Create/>
      </t:Event>
      <t:Event id="{5365FDF5-086B-449D-A561-794BCE462824}" time="2026-04-03T07:24:50.203Z">
        <t:Attribution userId="S::dainius.bielinis@regitra.lt::e223741a-a144-4e44-8a0a-917c8f8b4e92" userProvider="AD" userName="Dainius Bielinis"/>
        <t:Anchor>
          <t:Comment id="1255881246"/>
        </t:Anchor>
        <t:Assign userId="S::ramune.kailiuniene@regitra.lt::46c7e0e5-55ab-41ca-8c47-248b6a8794fb" userProvider="AD" userName="Ramunė Kailiūnienė"/>
      </t:Event>
      <t:Event id="{4E732758-25FE-49A0-B374-D4CA0B44A339}" time="2026-04-03T07:24:50.203Z">
        <t:Attribution userId="S::dainius.bielinis@regitra.lt::e223741a-a144-4e44-8a0a-917c8f8b4e92" userProvider="AD" userName="Dainius Bielinis"/>
        <t:Anchor>
          <t:Comment id="1255881246"/>
        </t:Anchor>
        <t:SetTitle title="@Ramunė Kailiūnienė"/>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microsoft.com/office/2011/relationships/people" Target="peop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microsoft.com/office/2019/05/relationships/documenttasks" Target="tasks.xml" Id="R48b5e2562fc3490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903B5A-34D0-481C-BADA-07CC6E8FB2D2}">
  <ds:schemaRefs>
    <ds:schemaRef ds:uri="http://schemas.microsoft.com/sharepoint/v3/contenttype/forms"/>
  </ds:schemaRefs>
</ds:datastoreItem>
</file>

<file path=customXml/itemProps2.xml><?xml version="1.0" encoding="utf-8"?>
<ds:datastoreItem xmlns:ds="http://schemas.openxmlformats.org/officeDocument/2006/customXml" ds:itemID="{413B35B4-BB6B-4189-A967-28AC91D260DA}"/>
</file>

<file path=customXml/itemProps3.xml><?xml version="1.0" encoding="utf-8"?>
<ds:datastoreItem xmlns:ds="http://schemas.openxmlformats.org/officeDocument/2006/customXml" ds:itemID="{2C820788-AEAB-4B52-BCFE-5562CD744849}">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Kailiūnienė</dc:creator>
  <keywords/>
  <dc:description/>
  <lastModifiedBy>Gintarė Pilypaitytė</lastModifiedBy>
  <revision>28</revision>
  <dcterms:created xsi:type="dcterms:W3CDTF">2026-02-18T12:26:00.0000000Z</dcterms:created>
  <dcterms:modified xsi:type="dcterms:W3CDTF">2026-04-03T09:43:57.5972943Z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5" name="docLang">
    <vt:lpwstr>lt</vt:lpwstr>
  </property>
</Properties>
</file>